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50" w:rsidRPr="00F85E50" w:rsidRDefault="00F85E50" w:rsidP="00F85E5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F85E50">
        <w:rPr>
          <w:rFonts w:ascii="Times New Roman" w:hAnsi="Times New Roman" w:cs="Times New Roman"/>
          <w:sz w:val="26"/>
          <w:szCs w:val="26"/>
          <w:lang w:val="en-US"/>
        </w:rPr>
        <w:t>Lesen</w:t>
      </w:r>
      <w:proofErr w:type="spellEnd"/>
      <w:r w:rsidRPr="00F85E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F85E50">
        <w:rPr>
          <w:rFonts w:ascii="Times New Roman" w:hAnsi="Times New Roman" w:cs="Times New Roman"/>
          <w:sz w:val="26"/>
          <w:szCs w:val="26"/>
          <w:lang w:val="en-US"/>
        </w:rPr>
        <w:t>Sie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den Text </w:t>
      </w: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und 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machen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unten</w:t>
      </w:r>
      <w:r w:rsidRPr="00F85E50">
        <w:rPr>
          <w:rFonts w:ascii="Times New Roman" w:hAnsi="Times New Roman" w:cs="Times New Roman"/>
          <w:sz w:val="26"/>
          <w:szCs w:val="26"/>
          <w:lang w:val="en-US"/>
        </w:rPr>
        <w:t>gegebenen</w:t>
      </w:r>
      <w:proofErr w:type="spellEnd"/>
      <w:r w:rsidRPr="00F85E5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Űbungen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23A53" w:rsidRPr="00D20A05" w:rsidRDefault="00F85E50" w:rsidP="00D20A05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27956B" wp14:editId="549BFD44">
            <wp:simplePos x="0" y="0"/>
            <wp:positionH relativeFrom="margin">
              <wp:posOffset>-114935</wp:posOffset>
            </wp:positionH>
            <wp:positionV relativeFrom="margin">
              <wp:posOffset>713740</wp:posOffset>
            </wp:positionV>
            <wp:extent cx="1381125" cy="1381125"/>
            <wp:effectExtent l="0" t="0" r="9525" b="9525"/>
            <wp:wrapSquare wrapText="bothSides"/>
            <wp:docPr id="2" name="Рисунок 2" descr="Картинки по запросу &quot;kellner restauran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&quot;kellner restaurant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A53" w:rsidRPr="00D20A05">
        <w:rPr>
          <w:rFonts w:ascii="Times New Roman" w:hAnsi="Times New Roman" w:cs="Times New Roman"/>
          <w:sz w:val="32"/>
          <w:szCs w:val="32"/>
          <w:lang w:val="en-US"/>
        </w:rPr>
        <w:t>Kellner</w:t>
      </w:r>
    </w:p>
    <w:p w:rsidR="00623A53" w:rsidRPr="00D20A05" w:rsidRDefault="00623A53" w:rsidP="00D20A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allgemeinsprachliche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Berufsbezeichnung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für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Angestellten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Bewirtungsbetriebs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Ursprünglich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war Kellner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Bezeichnung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für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wirtschaftlichen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Verwalter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adeligen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Aufgaben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heutigen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vielfältig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Neben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Bedienung der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mit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Speisen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etränken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erster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Ansprechpartner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Repräsentant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Betriebs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23A53" w:rsidRPr="00D20A05" w:rsidRDefault="00623A53" w:rsidP="00D20A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Oft werden die an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gestellten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Anforderungen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auf dem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Gebiete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Intellekts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unterschätzt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und das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nur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von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sondern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von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manchen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Mitarbeitern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Gaststättenwesens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Viele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nur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Vollstrecker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ihrer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kleinen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Wünsche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meinen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dass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zum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Heranbringen</w:t>
      </w:r>
      <w:proofErr w:type="spellEnd"/>
      <w:proofErr w:type="gram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Glases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Bier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viel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Geist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gehöre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Da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ihrem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Auftreten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sehr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verschieden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verhalten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muss der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geistig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anpassungsfähig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sein,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muss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darüber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hinaus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gut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beobachten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können und aus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diesen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Beobachtungen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notwendigen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Schlussfolgerungen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zu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ziehen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wissen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Dabei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hat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keine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Zeit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langen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Grübeleien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hinzugeben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denn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sein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Beruf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fordert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schnelles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Überlegen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schnelles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Handeln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23A53" w:rsidRPr="00D20A05" w:rsidRDefault="00623A53" w:rsidP="00D20A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Der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sollte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über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ein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Gedächtnis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verfügen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Er muss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nur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Preise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Speisen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Getränke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im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Kopfe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haben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sondern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darf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vergessen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welcher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Gast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diese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Getränke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welcher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Gast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jene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Speisen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bestellte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Er muss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genau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wissen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dass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diese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Frau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Suppe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jener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junge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Mann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Nachtisch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bekommt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dass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diesem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Tisch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Flasche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gewünscht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wurde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an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jenem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Tisch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Kaffee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Weinbrand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zu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servieren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0A05" w:rsidRDefault="007358D3" w:rsidP="00D20A0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="00D20A05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wir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űber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D20A05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das </w:t>
      </w:r>
      <w:proofErr w:type="spellStart"/>
      <w:r w:rsidR="00D20A05" w:rsidRPr="00D20A05">
        <w:rPr>
          <w:rFonts w:ascii="Times New Roman" w:hAnsi="Times New Roman" w:cs="Times New Roman"/>
          <w:sz w:val="26"/>
          <w:szCs w:val="26"/>
          <w:lang w:val="en-US"/>
        </w:rPr>
        <w:t>äussere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Erscheinungsbild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im Restaurant sprechen, so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gilt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das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zunächst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für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seine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Kleidung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Schon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Art der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Berufskleidung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ausschlaggebend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Ob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aber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Kellner in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einer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weißen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Jacke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, im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schwarzen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Sakko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gar im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Frack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arbeitet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ob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Kellnerin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ein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schwarzes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aus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Tuch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Satin trägt,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ob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sie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eine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kleine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weiße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Schürze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ein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kleines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Häubchen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hat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größere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Ausführungen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bevorzugt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niemals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dürfen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sie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Unkorrektheiten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ihrer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Kleidung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dulden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Flecke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im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Anzug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im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Kleid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schmutzige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schadhafte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Wäsche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fehlende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Knöpfe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ungepflegte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Schuhe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Nachlässigkeiten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Kosmetische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Mittel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sollen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nur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dann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angewendet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werden,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wenn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durch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sie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der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Eindruck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einer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Gepflegtheit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entsteht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Ein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entscheidender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Faktor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bei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der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Leistungsfähigkeit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Gesundheitszustand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. In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den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meisten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Fällen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von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früh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bis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spät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auf den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Beinen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</w:p>
    <w:p w:rsidR="00623A53" w:rsidRPr="00D20A05" w:rsidRDefault="00623A53" w:rsidP="00D20A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Luft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Gaststätten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lässt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durch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Ventilation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immer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einwandfrei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erhalten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Deshalb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muss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vom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Bedienungspersonal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</w:t>
      </w:r>
      <w:proofErr w:type="spellEnd"/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Körperkonstitution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verlangt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werden.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Körperpflege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hat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ihre</w:t>
      </w:r>
      <w:proofErr w:type="spellEnd"/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Auswirkungen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auf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natürlich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auf den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selbst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 Er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muss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wissen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dass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Reinhaltung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Körpers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nur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Gesundheit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fördert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sondern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seine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Leistungsfähigkeit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steigert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Schwere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Berufes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drückt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Ermüdungserscheinungen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aus.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Gesichtsausdruck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abgespannt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Füße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schmerzen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Nerven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leicht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reizbar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freien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Stunden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Wanderungen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unternimmt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täglich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ein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warmes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Bad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oder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Dusche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nimmt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Unterwäsche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oft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wechselt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wird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wohl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fühlen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Vor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allem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sollten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Tabak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Alkohol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gemieden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werden.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Neben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erwähnten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Faktoren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die den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äußeren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Eindruck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bestimmen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seine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Sprache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seine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Sprechweise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zu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nennen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23A53" w:rsidRPr="00D20A05" w:rsidRDefault="00623A53" w:rsidP="00D20A05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Das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drückt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ihrer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Sprechweise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aus.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Dabei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muss man auf den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Klang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Stimme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achten,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ohne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dabei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Grenzen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Lautstärke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zu</w:t>
      </w:r>
      <w:proofErr w:type="spellEnd"/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überschreiten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D20A05" w:rsidRPr="00F85E50" w:rsidRDefault="00D20A05" w:rsidP="00D20A05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TEXTERLÄUTERUNGEN</w:t>
      </w:r>
    </w:p>
    <w:p w:rsidR="007358D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Berufsbezeichnung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наименование специальности (профессии)</w:t>
      </w:r>
      <w:r w:rsidR="007358D3" w:rsidRPr="00D20A0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allgemeinsprachlich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общенародный (о языке)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wirtschaftlich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хозяйственный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4. der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Verwalter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-s, = – управляющий, заведующий; администратор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adelig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adlig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дворянский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6. das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Gute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добро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vielfältig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многообразный; многогранный, разнообразный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8. der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Ansprechpartner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контактное лицо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9. der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Repräsentant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-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>, -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представитель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10. das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Gaststättenwesen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гостиницы и рестораны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unterschätzen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unterschätzte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hat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unterschätzt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>) – недооценивать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12. der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Vollstrecker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-s, = – исполнитель</w:t>
      </w:r>
    </w:p>
    <w:p w:rsidR="00623A53" w:rsidRPr="00F85E50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F85E50">
        <w:rPr>
          <w:rFonts w:ascii="Times New Roman" w:hAnsi="Times New Roman" w:cs="Times New Roman"/>
          <w:sz w:val="26"/>
          <w:szCs w:val="26"/>
        </w:rPr>
        <w:t xml:space="preserve">13.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>das</w:t>
      </w:r>
      <w:r w:rsidRPr="00F85E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Heranbringen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 xml:space="preserve"> – </w:t>
      </w:r>
      <w:r w:rsidRPr="00D20A05">
        <w:rPr>
          <w:rFonts w:ascii="Times New Roman" w:hAnsi="Times New Roman" w:cs="Times New Roman"/>
          <w:sz w:val="26"/>
          <w:szCs w:val="26"/>
        </w:rPr>
        <w:t>поднос</w:t>
      </w:r>
    </w:p>
    <w:p w:rsidR="007358D3" w:rsidRPr="00F85E50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F85E50">
        <w:rPr>
          <w:rFonts w:ascii="Times New Roman" w:hAnsi="Times New Roman" w:cs="Times New Roman"/>
          <w:sz w:val="26"/>
          <w:szCs w:val="26"/>
        </w:rPr>
        <w:t xml:space="preserve">14.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verhalten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verhielt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 xml:space="preserve">,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>hat</w:t>
      </w:r>
      <w:r w:rsidRPr="00F85E5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verhalten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>) (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>sich</w:t>
      </w:r>
      <w:r w:rsidRPr="00F85E50">
        <w:rPr>
          <w:rFonts w:ascii="Times New Roman" w:hAnsi="Times New Roman" w:cs="Times New Roman"/>
          <w:sz w:val="26"/>
          <w:szCs w:val="26"/>
        </w:rPr>
        <w:t xml:space="preserve">) – </w:t>
      </w:r>
      <w:r w:rsidRPr="00D20A05">
        <w:rPr>
          <w:rFonts w:ascii="Times New Roman" w:hAnsi="Times New Roman" w:cs="Times New Roman"/>
          <w:sz w:val="26"/>
          <w:szCs w:val="26"/>
        </w:rPr>
        <w:t>вести</w:t>
      </w:r>
      <w:r w:rsidRPr="00F85E50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себя</w:t>
      </w:r>
      <w:r w:rsidRPr="00F85E50">
        <w:rPr>
          <w:rFonts w:ascii="Times New Roman" w:hAnsi="Times New Roman" w:cs="Times New Roman"/>
          <w:sz w:val="26"/>
          <w:szCs w:val="26"/>
        </w:rPr>
        <w:t xml:space="preserve">, </w:t>
      </w:r>
      <w:r w:rsidRPr="00D20A05">
        <w:rPr>
          <w:rFonts w:ascii="Times New Roman" w:hAnsi="Times New Roman" w:cs="Times New Roman"/>
          <w:sz w:val="26"/>
          <w:szCs w:val="26"/>
        </w:rPr>
        <w:t>держать</w:t>
      </w:r>
      <w:r w:rsidR="007358D3" w:rsidRPr="00F85E50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себя</w:t>
      </w:r>
    </w:p>
    <w:p w:rsidR="00623A53" w:rsidRPr="00F85E50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F85E50">
        <w:rPr>
          <w:rFonts w:ascii="Times New Roman" w:hAnsi="Times New Roman" w:cs="Times New Roman"/>
          <w:sz w:val="26"/>
          <w:szCs w:val="26"/>
        </w:rPr>
        <w:t xml:space="preserve">15.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anpassungsf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>ä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hig</w:t>
      </w:r>
      <w:proofErr w:type="spellEnd"/>
      <w:r w:rsidRPr="00F85E50">
        <w:rPr>
          <w:rFonts w:ascii="Times New Roman" w:hAnsi="Times New Roman" w:cs="Times New Roman"/>
          <w:sz w:val="26"/>
          <w:szCs w:val="26"/>
        </w:rPr>
        <w:t xml:space="preserve"> – </w:t>
      </w:r>
      <w:r w:rsidRPr="00D20A05">
        <w:rPr>
          <w:rFonts w:ascii="Times New Roman" w:hAnsi="Times New Roman" w:cs="Times New Roman"/>
          <w:sz w:val="26"/>
          <w:szCs w:val="26"/>
        </w:rPr>
        <w:t>умеющий</w:t>
      </w:r>
      <w:r w:rsidRPr="00F85E50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приспосабливаться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16. das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Auftreten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-s поведение; манера (держать себя)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17.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Beobachtung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=, -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наблюдение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D20A05">
        <w:rPr>
          <w:rFonts w:ascii="Times New Roman" w:hAnsi="Times New Roman" w:cs="Times New Roman"/>
          <w:sz w:val="26"/>
          <w:szCs w:val="26"/>
        </w:rPr>
        <w:t>beobachten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beobachtete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hat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beobachtet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>) – наблюдать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18.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darüber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hinaus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сверх этого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19.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Schlussfolgerung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aus (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Dat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.)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ziehen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делать заключение</w:t>
      </w:r>
      <w:r w:rsidR="007358D3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(вывод) из чего-либо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20. sich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Grübeleien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hingeben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предаваться раздумью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21. das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Überlegen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раздумье</w:t>
      </w:r>
    </w:p>
    <w:p w:rsidR="007F4084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22. das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Gedächtnis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verfügen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обладать память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23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gelten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galt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, 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hat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gegolten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>) – действовать, быть действительным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2</w:t>
      </w:r>
      <w:r w:rsidR="007358D3" w:rsidRPr="00D20A05">
        <w:rPr>
          <w:rFonts w:ascii="Times New Roman" w:hAnsi="Times New Roman" w:cs="Times New Roman"/>
          <w:sz w:val="26"/>
          <w:szCs w:val="26"/>
        </w:rPr>
        <w:t>4</w:t>
      </w:r>
      <w:r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ausschlaggebend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имеющий решающее значение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25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der/das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Sakko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-s, -s – пиджак (свободного покроя)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26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Jacke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=, -n – куртка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27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das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Häubchen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-s, = – чепчик; наколка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28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Ausführung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=, -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выполнение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29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dulden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duldete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hat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geduldet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допускать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lastRenderedPageBreak/>
        <w:t>30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der Fleck -(e)s, -e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пятно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31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schadhaft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повреждённый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23A53" w:rsidRPr="00D20A05">
        <w:rPr>
          <w:rFonts w:ascii="Times New Roman" w:hAnsi="Times New Roman" w:cs="Times New Roman"/>
          <w:sz w:val="26"/>
          <w:szCs w:val="26"/>
        </w:rPr>
        <w:t>худой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32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Nachlässigkeit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небрежность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r w:rsidR="00623A53" w:rsidRPr="00D20A05">
        <w:rPr>
          <w:rFonts w:ascii="Times New Roman" w:hAnsi="Times New Roman" w:cs="Times New Roman"/>
          <w:sz w:val="26"/>
          <w:szCs w:val="26"/>
        </w:rPr>
        <w:t>неряшливость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="00623A53" w:rsidRPr="00D20A05">
        <w:rPr>
          <w:rFonts w:ascii="Times New Roman" w:hAnsi="Times New Roman" w:cs="Times New Roman"/>
          <w:sz w:val="26"/>
          <w:szCs w:val="26"/>
        </w:rPr>
        <w:t>неаккуратность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33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entsteh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(e)n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entstand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entstanden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возникать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34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Leistungsfähigkeit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работоспособность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35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der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Gesundheitszustand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>состояние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>здоровья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36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einwandfrei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безупречный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37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verlangen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verlangte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hat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verlangt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требовать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38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Auswirkung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=, -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действие, воздействие; влияние, последствие; проявление, результат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39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Schwere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тяжесть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18. die </w:t>
      </w:r>
      <w:proofErr w:type="spellStart"/>
      <w:r w:rsidRPr="00D20A05">
        <w:rPr>
          <w:rFonts w:ascii="Times New Roman" w:hAnsi="Times New Roman" w:cs="Times New Roman"/>
          <w:sz w:val="26"/>
          <w:szCs w:val="26"/>
        </w:rPr>
        <w:t>Ermüdungserscheinung</w:t>
      </w:r>
      <w:proofErr w:type="spellEnd"/>
      <w:r w:rsidRPr="00D20A05">
        <w:rPr>
          <w:rFonts w:ascii="Times New Roman" w:hAnsi="Times New Roman" w:cs="Times New Roman"/>
          <w:sz w:val="26"/>
          <w:szCs w:val="26"/>
        </w:rPr>
        <w:t xml:space="preserve"> – явление (признак) усталости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40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der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Gesichtsausdruck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выражение лица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41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abgespannt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усталый, утомлённый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42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schmerzen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schmerzte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hat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geschmerzt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>) – болеть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43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reizbar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возбудимый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44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Wanderung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=, -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прогулка, путешествие (пешком)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45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Unterwäsche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– (</w:t>
      </w:r>
      <w:r w:rsidR="00623A53" w:rsidRPr="00D20A05">
        <w:rPr>
          <w:rFonts w:ascii="Times New Roman" w:hAnsi="Times New Roman" w:cs="Times New Roman"/>
          <w:sz w:val="26"/>
          <w:szCs w:val="26"/>
        </w:rPr>
        <w:t>нижнее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623A53" w:rsidRPr="00D20A05">
        <w:rPr>
          <w:rFonts w:ascii="Times New Roman" w:hAnsi="Times New Roman" w:cs="Times New Roman"/>
          <w:sz w:val="26"/>
          <w:szCs w:val="26"/>
        </w:rPr>
        <w:t>бельё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46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meiden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mied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hat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gemieden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избегать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47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erwähnt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упомянутый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48</w:t>
      </w:r>
      <w:r w:rsidR="00623A53" w:rsidRPr="00D20A05">
        <w:rPr>
          <w:rFonts w:ascii="Times New Roman" w:hAnsi="Times New Roman" w:cs="Times New Roman"/>
          <w:sz w:val="26"/>
          <w:szCs w:val="26"/>
        </w:rPr>
        <w:t xml:space="preserve">. die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</w:rPr>
        <w:t>Sprechweise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</w:rPr>
        <w:t xml:space="preserve"> – манера говорить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49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. achten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achtete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hat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geachtet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) (auf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Akk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обращать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>внимание</w:t>
      </w:r>
    </w:p>
    <w:p w:rsidR="00623A53" w:rsidRPr="00D20A05" w:rsidRDefault="007358D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50</w:t>
      </w:r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überschreiten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überschritt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ist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überschritten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) (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über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>Akk</w:t>
      </w:r>
      <w:proofErr w:type="spellEnd"/>
      <w:r w:rsidR="00623A5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.) – </w:t>
      </w:r>
      <w:r w:rsidR="00623A53" w:rsidRPr="00D20A05">
        <w:rPr>
          <w:rFonts w:ascii="Times New Roman" w:hAnsi="Times New Roman" w:cs="Times New Roman"/>
          <w:sz w:val="26"/>
          <w:szCs w:val="26"/>
        </w:rPr>
        <w:t>переступать</w:t>
      </w:r>
    </w:p>
    <w:p w:rsidR="00D20A05" w:rsidRDefault="00D20A05" w:rsidP="00623A5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>ÜBUNGEN ZUM TEXT</w:t>
      </w:r>
    </w:p>
    <w:p w:rsidR="00D20A05" w:rsidRDefault="00623A53" w:rsidP="00623A53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I. </w:t>
      </w:r>
      <w:proofErr w:type="spellStart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>Beantworten</w:t>
      </w:r>
      <w:proofErr w:type="spellEnd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>Sie</w:t>
      </w:r>
      <w:proofErr w:type="spellEnd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die </w:t>
      </w:r>
      <w:proofErr w:type="spellStart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>folgenden</w:t>
      </w:r>
      <w:proofErr w:type="spellEnd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>Fragen</w:t>
      </w:r>
      <w:proofErr w:type="spellEnd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>zum</w:t>
      </w:r>
      <w:proofErr w:type="spellEnd"/>
      <w:r w:rsid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Text!</w:t>
      </w:r>
    </w:p>
    <w:p w:rsidR="007358D3" w:rsidRPr="00D20A05" w:rsidRDefault="00623A53" w:rsidP="00623A53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1. Wie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sind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Aufgaben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heutigen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Kellner?</w:t>
      </w:r>
    </w:p>
    <w:p w:rsidR="007358D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2. Von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werden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die an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einen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gestellten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Anforderungen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auf dem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Gebiete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Intellekts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unterschätzt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7358D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3. Was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sehen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viele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Gäste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7358D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Warum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sollte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auch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über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ein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gutes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Gedächtnis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verfügen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? </w:t>
      </w:r>
    </w:p>
    <w:p w:rsidR="007358D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5. Hat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dabei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Zeit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,</w:t>
      </w:r>
      <w:r w:rsidR="007358D3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sich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langen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Grübeleien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hinzugeben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lastRenderedPageBreak/>
        <w:t xml:space="preserve">6. Wie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soll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der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aussehen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Warum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dürfen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Kellner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niemals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Unkorrektheiten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an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ihrer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Kleidung</w:t>
      </w:r>
      <w:proofErr w:type="spellEnd"/>
      <w:r w:rsidR="00043F02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dulden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8.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Wann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sollen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kosmetische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Mittel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angewendet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werden? 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9. Welche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Bedeutung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hat die Gesundheit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und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warum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10. Wie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steigert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Reinhaltung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Körpers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Leistungsfähigkeit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11. Wie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drückt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</w:t>
      </w:r>
      <w:r w:rsidR="00043F02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Schwere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Berufes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aus?</w:t>
      </w:r>
    </w:p>
    <w:p w:rsidR="00043F02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12. Mit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welchen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Bedingungen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wird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er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sich</w:t>
      </w:r>
      <w:r w:rsidR="00043F02"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wohl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fühlen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13. Welche Rolle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spielt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die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Stimme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 xml:space="preserve"> des </w:t>
      </w:r>
      <w:proofErr w:type="spellStart"/>
      <w:r w:rsidRPr="00D20A05">
        <w:rPr>
          <w:rFonts w:ascii="Times New Roman" w:hAnsi="Times New Roman" w:cs="Times New Roman"/>
          <w:sz w:val="26"/>
          <w:szCs w:val="26"/>
          <w:lang w:val="en-US"/>
        </w:rPr>
        <w:t>Kellners</w:t>
      </w:r>
      <w:proofErr w:type="spellEnd"/>
      <w:r w:rsidRPr="00D20A05">
        <w:rPr>
          <w:rFonts w:ascii="Times New Roman" w:hAnsi="Times New Roman" w:cs="Times New Roman"/>
          <w:sz w:val="26"/>
          <w:szCs w:val="26"/>
          <w:lang w:val="en-US"/>
        </w:rPr>
        <w:t>?</w:t>
      </w:r>
    </w:p>
    <w:p w:rsidR="00623A53" w:rsidRPr="00D20A05" w:rsidRDefault="00623A53" w:rsidP="00623A53">
      <w:pPr>
        <w:rPr>
          <w:rFonts w:ascii="Times New Roman" w:hAnsi="Times New Roman" w:cs="Times New Roman"/>
          <w:i/>
          <w:sz w:val="26"/>
          <w:szCs w:val="26"/>
          <w:lang w:val="en-US"/>
        </w:rPr>
      </w:pPr>
      <w:bookmarkStart w:id="0" w:name="_GoBack"/>
      <w:bookmarkEnd w:id="0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II. </w:t>
      </w:r>
      <w:proofErr w:type="spellStart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>Übersetzen</w:t>
      </w:r>
      <w:proofErr w:type="spellEnd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</w:t>
      </w:r>
      <w:proofErr w:type="spellStart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>Sie</w:t>
      </w:r>
      <w:proofErr w:type="spellEnd"/>
      <w:r w:rsidRPr="00D20A05">
        <w:rPr>
          <w:rFonts w:ascii="Times New Roman" w:hAnsi="Times New Roman" w:cs="Times New Roman"/>
          <w:i/>
          <w:sz w:val="26"/>
          <w:szCs w:val="26"/>
          <w:lang w:val="en-US"/>
        </w:rPr>
        <w:t xml:space="preserve"> ins Deutsche!</w:t>
      </w:r>
    </w:p>
    <w:p w:rsidR="00623A53" w:rsidRPr="00D20A05" w:rsidRDefault="00043F02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1. </w:t>
      </w:r>
      <w:r w:rsidR="00623A53" w:rsidRPr="00D20A05">
        <w:rPr>
          <w:rFonts w:ascii="Times New Roman" w:hAnsi="Times New Roman" w:cs="Times New Roman"/>
          <w:sz w:val="26"/>
          <w:szCs w:val="26"/>
        </w:rPr>
        <w:t>Официант подчиняется метрдотелю или старшему официанту</w:t>
      </w:r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>смены.</w:t>
      </w:r>
    </w:p>
    <w:p w:rsidR="00623A53" w:rsidRPr="00D20A05" w:rsidRDefault="00043F02" w:rsidP="00623A53">
      <w:pPr>
        <w:rPr>
          <w:rFonts w:ascii="Times New Roman" w:hAnsi="Times New Roman" w:cs="Times New Roman"/>
          <w:sz w:val="26"/>
          <w:szCs w:val="26"/>
        </w:rPr>
      </w:pPr>
      <w:r w:rsidRPr="00F85E50">
        <w:rPr>
          <w:rFonts w:ascii="Times New Roman" w:hAnsi="Times New Roman" w:cs="Times New Roman"/>
          <w:sz w:val="26"/>
          <w:szCs w:val="26"/>
        </w:rPr>
        <w:t xml:space="preserve">2. </w:t>
      </w:r>
      <w:r w:rsidR="00623A53" w:rsidRPr="00D20A05">
        <w:rPr>
          <w:rFonts w:ascii="Times New Roman" w:hAnsi="Times New Roman" w:cs="Times New Roman"/>
          <w:sz w:val="26"/>
          <w:szCs w:val="26"/>
        </w:rPr>
        <w:t>Должностные обязанности официанта: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Сервировка стола в соответствии с установленными стандартами.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• Контроль за чистотой, состоянием и комплектностью приборов, посуды и </w:t>
      </w:r>
      <w:r w:rsidR="00043F02" w:rsidRPr="00D20A05">
        <w:rPr>
          <w:rFonts w:ascii="Times New Roman" w:hAnsi="Times New Roman" w:cs="Times New Roman"/>
          <w:sz w:val="26"/>
          <w:szCs w:val="26"/>
        </w:rPr>
        <w:t>скатертями,</w:t>
      </w:r>
      <w:r w:rsidRPr="00D20A05">
        <w:rPr>
          <w:rFonts w:ascii="Times New Roman" w:hAnsi="Times New Roman" w:cs="Times New Roman"/>
          <w:sz w:val="26"/>
          <w:szCs w:val="26"/>
        </w:rPr>
        <w:t xml:space="preserve"> и салфетками на закрепленных за официантом столах. </w:t>
      </w:r>
    </w:p>
    <w:p w:rsidR="00623A53" w:rsidRPr="00D20A05" w:rsidRDefault="00043F02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="00623A53" w:rsidRPr="00D20A05">
        <w:rPr>
          <w:rFonts w:ascii="Times New Roman" w:hAnsi="Times New Roman" w:cs="Times New Roman"/>
          <w:sz w:val="26"/>
          <w:szCs w:val="26"/>
        </w:rPr>
        <w:t>• Изучение меню, знание основных и сезонных блюд и напитков, предлагаемых гостям.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Консультирование гостей ресторана об особенностях блюд и</w:t>
      </w:r>
      <w:r w:rsidR="00043F02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 xml:space="preserve">напитков. </w:t>
      </w:r>
      <w:r w:rsidR="00043F02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Оказание помощи при составлении заказа.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Прием заказов от клиента ресторана.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Подача блюд и напитков согласно установленным правилам</w:t>
      </w:r>
      <w:r w:rsidR="00043F02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обслуживания.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Принятие мер, в рамках своей компетенции, по разрешению</w:t>
      </w:r>
      <w:r w:rsidR="00043F02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проблем, возникших у клиента.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Создание в заведении атмосферы гостеприимства (отношение</w:t>
      </w:r>
      <w:r w:rsidR="00043F02" w:rsidRPr="00D20A05">
        <w:rPr>
          <w:rFonts w:ascii="Times New Roman" w:hAnsi="Times New Roman" w:cs="Times New Roman"/>
          <w:sz w:val="26"/>
          <w:szCs w:val="26"/>
        </w:rPr>
        <w:t xml:space="preserve"> </w:t>
      </w:r>
      <w:r w:rsidRPr="00D20A05">
        <w:rPr>
          <w:rFonts w:ascii="Times New Roman" w:hAnsi="Times New Roman" w:cs="Times New Roman"/>
          <w:sz w:val="26"/>
          <w:szCs w:val="26"/>
        </w:rPr>
        <w:t>к гостям, манера поведения, внешний вид).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Осуществление руководства над помощником официанта.</w:t>
      </w:r>
    </w:p>
    <w:p w:rsidR="00623A53" w:rsidRPr="00D20A05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Предоставление счета гостям.</w:t>
      </w:r>
    </w:p>
    <w:p w:rsidR="00623A53" w:rsidRDefault="00623A53" w:rsidP="00623A53">
      <w:pPr>
        <w:rPr>
          <w:rFonts w:ascii="Times New Roman" w:hAnsi="Times New Roman" w:cs="Times New Roman"/>
          <w:sz w:val="26"/>
          <w:szCs w:val="26"/>
        </w:rPr>
      </w:pPr>
      <w:r w:rsidRPr="00D20A05">
        <w:rPr>
          <w:rFonts w:ascii="Times New Roman" w:hAnsi="Times New Roman" w:cs="Times New Roman"/>
          <w:sz w:val="26"/>
          <w:szCs w:val="26"/>
        </w:rPr>
        <w:t>• Получение платы по счетам.</w:t>
      </w:r>
    </w:p>
    <w:p w:rsidR="00F85E50" w:rsidRPr="00D01380" w:rsidRDefault="00F85E50" w:rsidP="00623A53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 выполнения: до </w:t>
      </w:r>
      <w:r w:rsidR="00D01380">
        <w:rPr>
          <w:rFonts w:ascii="Times New Roman" w:hAnsi="Times New Roman" w:cs="Times New Roman"/>
          <w:sz w:val="26"/>
          <w:szCs w:val="26"/>
          <w:lang w:val="en-US"/>
        </w:rPr>
        <w:t>25</w:t>
      </w:r>
      <w:r>
        <w:rPr>
          <w:rFonts w:ascii="Times New Roman" w:hAnsi="Times New Roman" w:cs="Times New Roman"/>
          <w:sz w:val="26"/>
          <w:szCs w:val="26"/>
        </w:rPr>
        <w:t>.</w:t>
      </w:r>
      <w:r w:rsidR="00D01380">
        <w:rPr>
          <w:rFonts w:ascii="Times New Roman" w:hAnsi="Times New Roman" w:cs="Times New Roman"/>
          <w:sz w:val="26"/>
          <w:szCs w:val="26"/>
          <w:lang w:val="en-US"/>
        </w:rPr>
        <w:t>03</w:t>
      </w:r>
    </w:p>
    <w:p w:rsidR="00F85E50" w:rsidRPr="00F85E50" w:rsidRDefault="00F85E50" w:rsidP="00F85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E50">
        <w:rPr>
          <w:rFonts w:ascii="Times New Roman" w:eastAsia="Times New Roman" w:hAnsi="Times New Roman" w:cs="Times New Roman"/>
          <w:sz w:val="24"/>
          <w:szCs w:val="24"/>
          <w:lang w:eastAsia="ru-RU"/>
        </w:rPr>
        <w:t>abramova.ludmila@gmail.com</w:t>
      </w:r>
    </w:p>
    <w:p w:rsidR="00F85E50" w:rsidRDefault="00F85E50" w:rsidP="00623A53">
      <w:pPr>
        <w:rPr>
          <w:rFonts w:ascii="Times New Roman" w:hAnsi="Times New Roman" w:cs="Times New Roman"/>
          <w:sz w:val="26"/>
          <w:szCs w:val="26"/>
        </w:rPr>
      </w:pPr>
    </w:p>
    <w:p w:rsidR="00F85E50" w:rsidRDefault="00F85E50" w:rsidP="00623A53">
      <w:pPr>
        <w:rPr>
          <w:rFonts w:ascii="Times New Roman" w:hAnsi="Times New Roman" w:cs="Times New Roman"/>
          <w:sz w:val="26"/>
          <w:szCs w:val="26"/>
        </w:rPr>
      </w:pPr>
    </w:p>
    <w:p w:rsidR="00F85E50" w:rsidRPr="00D20A05" w:rsidRDefault="00F85E50" w:rsidP="00623A53">
      <w:pPr>
        <w:rPr>
          <w:rFonts w:ascii="Times New Roman" w:hAnsi="Times New Roman" w:cs="Times New Roman"/>
          <w:sz w:val="26"/>
          <w:szCs w:val="26"/>
        </w:rPr>
      </w:pPr>
    </w:p>
    <w:sectPr w:rsidR="00F85E50" w:rsidRPr="00D20A05" w:rsidSect="00D20A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3688D"/>
    <w:multiLevelType w:val="hybridMultilevel"/>
    <w:tmpl w:val="234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53"/>
    <w:rsid w:val="00043F02"/>
    <w:rsid w:val="004C75EF"/>
    <w:rsid w:val="00623A53"/>
    <w:rsid w:val="007358D3"/>
    <w:rsid w:val="007F4084"/>
    <w:rsid w:val="00D01380"/>
    <w:rsid w:val="00D20A05"/>
    <w:rsid w:val="00F8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BC682"/>
  <w15:chartTrackingRefBased/>
  <w15:docId w15:val="{74BE3A55-1C83-44F1-AFAE-E1E14E60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F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Avenue</dc:creator>
  <cp:keywords/>
  <dc:description/>
  <cp:lastModifiedBy>Design Avenue</cp:lastModifiedBy>
  <cp:revision>7</cp:revision>
  <cp:lastPrinted>2020-02-27T17:43:00Z</cp:lastPrinted>
  <dcterms:created xsi:type="dcterms:W3CDTF">2020-02-27T17:02:00Z</dcterms:created>
  <dcterms:modified xsi:type="dcterms:W3CDTF">2021-03-23T17:49:00Z</dcterms:modified>
</cp:coreProperties>
</file>