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6E" w:rsidRPr="008A676E" w:rsidRDefault="006211A0" w:rsidP="006211A0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097405" cy="14020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676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="008A676E" w:rsidRPr="008A67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Прочитайте и переведите текст</w:t>
      </w:r>
    </w:p>
    <w:p w:rsidR="004007FB" w:rsidRPr="006211A0" w:rsidRDefault="006211A0" w:rsidP="006211A0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  <w:r w:rsidRPr="008A676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                   </w:t>
      </w:r>
      <w:proofErr w:type="spellStart"/>
      <w:r w:rsidR="004007FB" w:rsidRPr="006211A0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Kaukasische</w:t>
      </w:r>
      <w:proofErr w:type="spellEnd"/>
      <w:r w:rsidR="004007FB" w:rsidRPr="006211A0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 xml:space="preserve"> </w:t>
      </w:r>
      <w:proofErr w:type="spellStart"/>
      <w:r w:rsidR="004007FB" w:rsidRPr="006211A0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Küche</w:t>
      </w:r>
      <w:proofErr w:type="spellEnd"/>
    </w:p>
    <w:p w:rsidR="00E0690E" w:rsidRDefault="004007FB" w:rsidP="006211A0">
      <w:pPr>
        <w:shd w:val="clear" w:color="auto" w:fill="FFFFFF"/>
        <w:spacing w:after="3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proofErr w:type="gram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traditionelle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kaukasische</w:t>
      </w:r>
      <w:proofErr w:type="spellEnd"/>
      <w:proofErr w:type="gram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Küche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ältesten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abwechslungsreichsten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Küchen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Welt.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kennt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Vielzahl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Gerichten und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abwechslungsreichste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Kaukasus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die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klimatisch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bedingte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Vielfalt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landwirtschaftlicher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Erzeugnisse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beiträgt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007FB" w:rsidRDefault="004007FB" w:rsidP="006211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wird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unterschiedlichen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regionalen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Vorlieben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begründet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 werden in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Westkaukasus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pikante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Speisen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bevorzugt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in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Ostkaukasus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eher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milde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bevorzugen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Westkaukasier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Schweinefleisch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Ostkaukasier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hingegen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traditionellerweise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Rind –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bzw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Hammelfleisch</w:t>
      </w:r>
      <w:proofErr w:type="spellEnd"/>
      <w:r w:rsidRPr="0040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B1747" w:rsidRPr="008A676E" w:rsidRDefault="001B1747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Georgiens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galt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die Haute Cuisine der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sowjetischen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da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sich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Qualität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regionalen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Abwechslung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auszeichnet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solche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in sich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unterschiedliche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bietet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Skurriles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so gibt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beispielsweise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manche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Fische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Fluss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3C5C" w:rsidRPr="008A676E" w:rsidRDefault="00493C5C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georgische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besticht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Frische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Intensität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unverfälscht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natürlich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gesund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Zutaten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außergewöhnlich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vielfältig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abwechslungsreich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begünstigt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Luxus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Viertel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Jahres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Kräuter und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frisches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Gemüse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ernten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können.</w:t>
      </w:r>
    </w:p>
    <w:p w:rsidR="00493C5C" w:rsidRPr="00493C5C" w:rsidRDefault="00493C5C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wichtiger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Gast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desto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traditioneller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georgische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verfügt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Vielzahl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eigener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Gerichte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raffinierte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Vorspeisen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gekochtem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Gemüse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Kräutern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frischem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Koriander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Pfefferminze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Walnuss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und Knoblauch. Aber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speziell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zubereitetes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von Rind,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Lamm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Schwein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Zicklein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Akzent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seinem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natürlichen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Eigengeschmack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1747" w:rsidRDefault="001B1747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Generell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Fleisch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große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Rolle in der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georgischen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dabei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bevorzugt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Region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eigene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Fleischsorte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Gerichte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Schwein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Rind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Hammel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erfreuen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sich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großer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Beliebtheit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Hinzu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kommen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Hirsche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Bergziegen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Hasen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Kaninchen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Wachteln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Fasanen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geschmackliche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Unterschied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innerhalb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Georgiens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wird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Hinsicht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meistangebauten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meistverzehrten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Getreide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jeweiligen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Region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deutlich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. So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dominiert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Westgeorgien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wohingegen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Ostgeorgien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Weizen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angebaut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B1747">
        <w:rPr>
          <w:rFonts w:ascii="Times New Roman" w:hAnsi="Times New Roman" w:cs="Times New Roman"/>
          <w:sz w:val="28"/>
          <w:szCs w:val="28"/>
          <w:lang w:val="en-US"/>
        </w:rPr>
        <w:t>verzehrt</w:t>
      </w:r>
      <w:proofErr w:type="spellEnd"/>
      <w:r w:rsidRPr="001B1747">
        <w:rPr>
          <w:rFonts w:ascii="Times New Roman" w:hAnsi="Times New Roman" w:cs="Times New Roman"/>
          <w:sz w:val="28"/>
          <w:szCs w:val="28"/>
          <w:lang w:val="en-US"/>
        </w:rPr>
        <w:t xml:space="preserve"> wird.</w:t>
      </w:r>
    </w:p>
    <w:p w:rsidR="002528A2" w:rsidRPr="006211A0" w:rsidRDefault="002528A2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Typische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Vorspeisen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gefüllte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Auberginen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Walnusspaste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Badridschani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 und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luftgetrocknetes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Rindfleisch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Basturma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528A2" w:rsidRPr="002528A2" w:rsidRDefault="002528A2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typische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überregionale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Hauptspeisen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Schaschlik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Mzwadi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Hähncheneintopf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Tomaten-Zwiebelsoße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Tschachochbili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), und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Hammeleintopf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Auberginen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Tschanachi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gezählt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Dazu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gibt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Walnusssoße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Baji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Mirabellensoße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A2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Tkemali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typische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Tomatensauce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Sasebela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 und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verschiedene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scharfe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Peperonipasten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Adschika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B1747" w:rsidRPr="008A676E" w:rsidRDefault="002528A2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Nachtisch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werden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einige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Desserts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gereicht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darunter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beliebte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georgische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Süßigkeit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namens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Tschurtschchela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der man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Haselnuss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Walnusskerne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Leine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bindet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Traubensaft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taucht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Weizenmehl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angedickt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sich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dünne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Schicht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Nüsse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gelegt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hat.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Dazu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wird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Art Pudding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namens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Pelamuschi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gereicht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Kartli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Westgeorgien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beliebt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Pelamuschi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wird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Traubensaft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Maismehl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gekocht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wird und nach dem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abkühlen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beschriebene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Konsistenz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Puddings hat.</w:t>
      </w:r>
    </w:p>
    <w:p w:rsidR="002528A2" w:rsidRDefault="002528A2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Verbreitet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Teigtaschen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Hackfleischfüllung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Chinkali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gebackenes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Käsebrot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Chatschapuri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Rote-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Bohnen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Suppe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Lobio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). Des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Weiteren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wird das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Westgeorgien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typische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Maisbrot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28A2">
        <w:rPr>
          <w:rFonts w:ascii="Times New Roman" w:hAnsi="Times New Roman" w:cs="Times New Roman"/>
          <w:i/>
          <w:sz w:val="28"/>
          <w:szCs w:val="28"/>
          <w:lang w:val="en-US"/>
        </w:rPr>
        <w:t>Mschadi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), das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Sulguni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einer</w:t>
      </w:r>
      <w:proofErr w:type="spellEnd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Käsesorte</w:t>
      </w:r>
      <w:proofErr w:type="spellEnd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aus</w:t>
      </w:r>
      <w:proofErr w:type="spellEnd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der Region 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Mingrelien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zubereitet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wird,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sowie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Brotsorten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gegessen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Weitere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Käsesorten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Imeruli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Käse</w:t>
      </w:r>
      <w:proofErr w:type="spellEnd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aus</w:t>
      </w:r>
      <w:proofErr w:type="spellEnd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der Region 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Imereti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 und der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Guda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Käse</w:t>
      </w:r>
      <w:proofErr w:type="spellEnd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>aus</w:t>
      </w:r>
      <w:proofErr w:type="spellEnd"/>
      <w:r w:rsidRPr="00493C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den Bergen</w:t>
      </w:r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); oft wird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Käse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Hauptspeise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gereicht</w:t>
      </w:r>
      <w:proofErr w:type="spellEnd"/>
      <w:r w:rsidRPr="002528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3C5C" w:rsidRPr="00493C5C" w:rsidRDefault="00493C5C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Geschmacksnote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einzelnen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Gerichte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entfalten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sich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freiem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Himmel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vollkommenen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Genuss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gehört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Fall der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traditionell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leichte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georgische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  <w:lang w:val="en-US"/>
        </w:rPr>
        <w:t>Landwein</w:t>
      </w:r>
      <w:proofErr w:type="spellEnd"/>
      <w:r w:rsidRPr="00493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3C5C" w:rsidRPr="008A676E" w:rsidRDefault="006211A0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Der Wein hat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besondere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Georgien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genauso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an der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georgischen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. Auf dem Land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meist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selber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gebacken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typisch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runden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Lehmöfen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("Tone") oft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eigenem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Getreide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, wird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hohe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Wertschätzung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entgegengebracht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11A0" w:rsidRPr="006211A0" w:rsidRDefault="006211A0" w:rsidP="006211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georgische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weist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traditionelle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Getränke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georgischen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Wein,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Sekt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Weinbrand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Tschatscha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Tresterbrand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auf. Die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Festtafel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wird von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Tamadageleitet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Mahlzeit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kunstvolle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Trinksprüche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ausbringt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. Nach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jedem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Spruch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wird das Glas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vollständig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geleert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nachgeschenkt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trinken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will,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zeigt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dies,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indem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volle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Glas stehen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lässt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Gegen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Kater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am Morgen wird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Chaschi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starke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Brühe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Pansen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 xml:space="preserve"> Knoblauch </w:t>
      </w: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getrunken</w:t>
      </w:r>
      <w:proofErr w:type="spellEnd"/>
      <w:r w:rsidRPr="006211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28A2" w:rsidRPr="002528A2" w:rsidRDefault="002528A2" w:rsidP="006211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1747" w:rsidRDefault="001B1747" w:rsidP="006211A0">
      <w:pPr>
        <w:jc w:val="both"/>
        <w:rPr>
          <w:rFonts w:ascii="Times New Roman" w:hAnsi="Times New Roman" w:cs="Times New Roman"/>
          <w:sz w:val="28"/>
          <w:szCs w:val="28"/>
        </w:rPr>
      </w:pPr>
      <w:r w:rsidRPr="001B1747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8A676E">
        <w:rPr>
          <w:rFonts w:ascii="Times New Roman" w:hAnsi="Times New Roman" w:cs="Times New Roman"/>
          <w:sz w:val="28"/>
          <w:szCs w:val="28"/>
        </w:rPr>
        <w:t xml:space="preserve"> </w:t>
      </w:r>
      <w:r w:rsidRPr="001B1747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8A676E">
        <w:rPr>
          <w:rFonts w:ascii="Times New Roman" w:hAnsi="Times New Roman" w:cs="Times New Roman"/>
          <w:sz w:val="28"/>
          <w:szCs w:val="28"/>
        </w:rPr>
        <w:t xml:space="preserve"> </w:t>
      </w:r>
      <w:r w:rsidRPr="001B1747">
        <w:rPr>
          <w:rFonts w:ascii="Times New Roman" w:hAnsi="Times New Roman" w:cs="Times New Roman"/>
          <w:sz w:val="28"/>
          <w:szCs w:val="28"/>
          <w:lang w:val="en-US"/>
        </w:rPr>
        <w:t>Cuisine</w:t>
      </w:r>
      <w:r>
        <w:rPr>
          <w:rFonts w:ascii="Times New Roman" w:hAnsi="Times New Roman" w:cs="Times New Roman"/>
          <w:sz w:val="28"/>
          <w:szCs w:val="28"/>
        </w:rPr>
        <w:t>-изысканная кухня</w:t>
      </w:r>
    </w:p>
    <w:p w:rsidR="001B1747" w:rsidRPr="008A676E" w:rsidRDefault="001B1747" w:rsidP="0062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B1747">
        <w:rPr>
          <w:rFonts w:ascii="Times New Roman" w:hAnsi="Times New Roman" w:cs="Times New Roman"/>
          <w:sz w:val="28"/>
          <w:szCs w:val="28"/>
        </w:rPr>
        <w:t>kurril</w:t>
      </w:r>
      <w:proofErr w:type="spellEnd"/>
      <w:r>
        <w:rPr>
          <w:rFonts w:ascii="Times New Roman" w:hAnsi="Times New Roman" w:cs="Times New Roman"/>
          <w:sz w:val="28"/>
          <w:szCs w:val="28"/>
        </w:rPr>
        <w:t>-необычное, странное</w:t>
      </w:r>
    </w:p>
    <w:p w:rsidR="002528A2" w:rsidRDefault="002528A2" w:rsidP="0062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5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A2">
        <w:rPr>
          <w:rFonts w:ascii="Times New Roman" w:hAnsi="Times New Roman" w:cs="Times New Roman"/>
          <w:sz w:val="28"/>
          <w:szCs w:val="28"/>
          <w:lang w:val="en-US"/>
        </w:rPr>
        <w:t>Walnusspaste</w:t>
      </w:r>
      <w:proofErr w:type="spellEnd"/>
      <w:r w:rsidRPr="00252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паста их грецких орехов</w:t>
      </w:r>
    </w:p>
    <w:p w:rsidR="002528A2" w:rsidRDefault="002528A2" w:rsidP="006211A0">
      <w:pPr>
        <w:jc w:val="both"/>
        <w:rPr>
          <w:rFonts w:ascii="Times New Roman" w:hAnsi="Times New Roman" w:cs="Times New Roman"/>
          <w:sz w:val="28"/>
          <w:szCs w:val="28"/>
        </w:rPr>
      </w:pPr>
      <w:r w:rsidRPr="002528A2"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Pr="002528A2">
        <w:rPr>
          <w:rFonts w:ascii="Times New Roman" w:hAnsi="Times New Roman" w:cs="Times New Roman"/>
          <w:sz w:val="28"/>
          <w:szCs w:val="28"/>
        </w:rPr>
        <w:t>Teigtasche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528A2"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кондитерско</w:t>
      </w:r>
      <w:r w:rsidRPr="002528A2">
        <w:rPr>
          <w:rFonts w:ascii="Times New Roman" w:hAnsi="Times New Roman" w:cs="Times New Roman"/>
          <w:sz w:val="28"/>
          <w:szCs w:val="28"/>
        </w:rPr>
        <w:t>е издели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93C5C" w:rsidRPr="008A676E" w:rsidRDefault="00493C5C" w:rsidP="0062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8A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5C">
        <w:rPr>
          <w:rFonts w:ascii="Times New Roman" w:hAnsi="Times New Roman" w:cs="Times New Roman"/>
          <w:sz w:val="28"/>
          <w:szCs w:val="28"/>
        </w:rPr>
        <w:t>Zicklein</w:t>
      </w:r>
      <w:proofErr w:type="spellEnd"/>
      <w:r w:rsidRPr="008A676E">
        <w:rPr>
          <w:rFonts w:ascii="Times New Roman" w:hAnsi="Times New Roman" w:cs="Times New Roman"/>
          <w:sz w:val="28"/>
          <w:szCs w:val="28"/>
        </w:rPr>
        <w:t>-</w:t>
      </w:r>
      <w:r w:rsidRPr="00493C5C">
        <w:t xml:space="preserve"> </w:t>
      </w:r>
      <w:r w:rsidRPr="008A676E">
        <w:rPr>
          <w:rFonts w:ascii="Times New Roman" w:hAnsi="Times New Roman" w:cs="Times New Roman"/>
          <w:sz w:val="28"/>
          <w:szCs w:val="28"/>
        </w:rPr>
        <w:t>козлёнок</w:t>
      </w:r>
    </w:p>
    <w:p w:rsidR="006211A0" w:rsidRDefault="006211A0" w:rsidP="00621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1A0">
        <w:rPr>
          <w:rFonts w:ascii="Times New Roman" w:hAnsi="Times New Roman" w:cs="Times New Roman"/>
          <w:sz w:val="28"/>
          <w:szCs w:val="28"/>
          <w:lang w:val="en-US"/>
        </w:rPr>
        <w:t>Lehm</w:t>
      </w:r>
      <w:proofErr w:type="spellEnd"/>
      <w:r w:rsidRPr="008A676E">
        <w:rPr>
          <w:rFonts w:ascii="Times New Roman" w:hAnsi="Times New Roman" w:cs="Times New Roman"/>
          <w:sz w:val="28"/>
          <w:szCs w:val="28"/>
        </w:rPr>
        <w:t>ö</w:t>
      </w:r>
      <w:r w:rsidRPr="006211A0">
        <w:rPr>
          <w:rFonts w:ascii="Times New Roman" w:hAnsi="Times New Roman" w:cs="Times New Roman"/>
          <w:sz w:val="28"/>
          <w:szCs w:val="28"/>
          <w:lang w:val="en-US"/>
        </w:rPr>
        <w:t>fen</w:t>
      </w:r>
      <w:r w:rsidRPr="008A67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глиняные печи</w:t>
      </w:r>
    </w:p>
    <w:p w:rsidR="006211A0" w:rsidRDefault="006211A0" w:rsidP="00621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1A0">
        <w:rPr>
          <w:rFonts w:ascii="Times New Roman" w:hAnsi="Times New Roman" w:cs="Times New Roman"/>
          <w:sz w:val="28"/>
          <w:szCs w:val="28"/>
        </w:rPr>
        <w:lastRenderedPageBreak/>
        <w:t>Tresterbrand</w:t>
      </w:r>
      <w:proofErr w:type="spellEnd"/>
      <w:r w:rsidR="00C6795D">
        <w:rPr>
          <w:rFonts w:ascii="Times New Roman" w:hAnsi="Times New Roman" w:cs="Times New Roman"/>
          <w:sz w:val="28"/>
          <w:szCs w:val="28"/>
        </w:rPr>
        <w:t>-водка из виноградного жмыха</w:t>
      </w:r>
    </w:p>
    <w:p w:rsidR="008A676E" w:rsidRDefault="008A676E" w:rsidP="0062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76E" w:rsidRPr="009E34E3" w:rsidRDefault="008A676E" w:rsidP="008A676E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E34E3">
        <w:rPr>
          <w:rFonts w:ascii="Times New Roman" w:hAnsi="Times New Roman" w:cs="Times New Roman"/>
          <w:b/>
          <w:sz w:val="26"/>
          <w:szCs w:val="26"/>
        </w:rPr>
        <w:t>Срок выполнения задания-до следующего занятия</w:t>
      </w:r>
    </w:p>
    <w:p w:rsidR="008A676E" w:rsidRPr="009E34E3" w:rsidRDefault="008A676E" w:rsidP="008A676E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E34E3">
        <w:rPr>
          <w:rFonts w:ascii="Times New Roman" w:hAnsi="Times New Roman" w:cs="Times New Roman"/>
          <w:b/>
          <w:sz w:val="26"/>
          <w:szCs w:val="26"/>
        </w:rPr>
        <w:t>abramova.ludmila@gmail.com</w:t>
      </w:r>
    </w:p>
    <w:p w:rsidR="008A676E" w:rsidRDefault="008A676E" w:rsidP="0062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A0" w:rsidRPr="006211A0" w:rsidRDefault="006211A0" w:rsidP="006211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1A0" w:rsidRPr="006211A0" w:rsidSect="0040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B"/>
    <w:rsid w:val="001B1747"/>
    <w:rsid w:val="001B2962"/>
    <w:rsid w:val="002528A2"/>
    <w:rsid w:val="004007FB"/>
    <w:rsid w:val="00493C5C"/>
    <w:rsid w:val="006211A0"/>
    <w:rsid w:val="008A676E"/>
    <w:rsid w:val="00C6795D"/>
    <w:rsid w:val="00E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6DA9"/>
  <w15:docId w15:val="{F1666119-0924-44A7-A1E7-AD6E497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Avenue</dc:creator>
  <cp:lastModifiedBy>Design Avenue</cp:lastModifiedBy>
  <cp:revision>4</cp:revision>
  <cp:lastPrinted>2016-11-09T18:50:00Z</cp:lastPrinted>
  <dcterms:created xsi:type="dcterms:W3CDTF">2016-11-09T17:34:00Z</dcterms:created>
  <dcterms:modified xsi:type="dcterms:W3CDTF">2021-03-13T18:46:00Z</dcterms:modified>
</cp:coreProperties>
</file>