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D6" w:rsidRDefault="005F58D6" w:rsidP="005F58D6">
      <w:pPr>
        <w:pStyle w:val="a3"/>
        <w:rPr>
          <w:rStyle w:val="a8"/>
          <w:b/>
          <w:sz w:val="28"/>
          <w:szCs w:val="28"/>
        </w:rPr>
      </w:pPr>
      <w:r>
        <w:rPr>
          <w:rStyle w:val="a8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5F58D6" w:rsidRDefault="005F58D6" w:rsidP="005F58D6">
      <w:pPr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9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DD61CB">
        <w:rPr>
          <w:b/>
          <w:color w:val="FF0000"/>
          <w:sz w:val="28"/>
          <w:szCs w:val="28"/>
        </w:rPr>
        <w:t>22.03.2021</w:t>
      </w:r>
      <w:bookmarkStart w:id="0" w:name="_GoBack"/>
      <w:bookmarkEnd w:id="0"/>
      <w:r>
        <w:rPr>
          <w:b/>
          <w:color w:val="FF0000"/>
          <w:sz w:val="28"/>
          <w:szCs w:val="28"/>
        </w:rPr>
        <w:t>г.</w:t>
      </w:r>
    </w:p>
    <w:p w:rsidR="00C95A4D" w:rsidRDefault="00C95A4D" w:rsidP="00C95A4D">
      <w:pPr>
        <w:pStyle w:val="a3"/>
        <w:rPr>
          <w:rStyle w:val="a8"/>
          <w:b/>
          <w:sz w:val="28"/>
          <w:szCs w:val="28"/>
        </w:rPr>
      </w:pPr>
    </w:p>
    <w:p w:rsidR="00142EA9" w:rsidRPr="00142EA9" w:rsidRDefault="00142EA9" w:rsidP="00142EA9">
      <w:pPr>
        <w:rPr>
          <w:rFonts w:eastAsia="FranklinGothicMedium"/>
          <w:b/>
          <w:lang w:eastAsia="en-US"/>
        </w:rPr>
      </w:pPr>
      <w:r w:rsidRPr="00142EA9">
        <w:rPr>
          <w:rFonts w:eastAsia="FranklinGothicMedium"/>
          <w:b/>
          <w:lang w:eastAsia="en-US"/>
        </w:rPr>
        <w:t>ПРАВИЛА ВЫБОРА И ВАРИАНТЫ СОЧЕТАНИЯ ОСНОВНЫХ ПРОДУКТОВ И</w:t>
      </w:r>
    </w:p>
    <w:p w:rsidR="00142EA9" w:rsidRPr="00142EA9" w:rsidRDefault="00142EA9" w:rsidP="00142EA9">
      <w:pPr>
        <w:rPr>
          <w:rFonts w:eastAsia="FranklinGothicMedium"/>
          <w:b/>
          <w:lang w:eastAsia="en-US"/>
        </w:rPr>
      </w:pPr>
      <w:r w:rsidRPr="00142EA9">
        <w:rPr>
          <w:rFonts w:eastAsia="FranklinGothicMedium"/>
          <w:b/>
          <w:lang w:eastAsia="en-US"/>
        </w:rPr>
        <w:t>ДОПОЛНИТЕЛЬНЫХ ИНГРЕДИЕНТОВ ПРИ ПРИГОТОВЛЕНИИ СЛОЖНЫХ ХЛЕБОБУЛОЧНЫХ И МУЧНЫХ КОНДИТЕРСКИХ ИЗДЕЛИЙ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Правила выбора и варианты сочетания основных продуктов и дополнительных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ингредиентов при приготовлении сложных хлебобулочных и мучных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кондитерских изделий опираются на принципы безопасности,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взаимозаменяемости, совместимости, рационального использования сырья 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соблюдения рецептур.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Принцип безопасности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>— это основной принцип при производстве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сложных хлебобулочных и мучных кондитерских изделий,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связанный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с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физико-химическими и микробиологическими показателями. Эти показатели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предусмотрены в нормативной документации.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Поэтому при выборе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пищевого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сырья и разработке новых видов сложных хлебобулочных и мучных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кондитерских изделий всегда учитываются показатели безопасности.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Принцип взаимозаменяемости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>основывается на замене одних пищевых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продуктов на другие с учетом коэффициента взаимозаменяемости,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установленными нормативными документами. Замена не допускается в том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случае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>, если при этом ухудшается качество, структурно-механические свойства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изделия и снижается пищевая ценность. Принцип взаимозаменяемости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подробно рассматривается в гл. 8.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Принцип совместимости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>связан с принципами безопасности,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взаимозаменяемости и сочетания одного сырья с другим. В нормативной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документации не существует запретов на определенные сочетания основных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8A333B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продуктов и дополнительных ингредиентов,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так как оно зависит от индивидуальных особенностей, национальных вкусов,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направлений и т. п.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Одним из нескольких факторов выбора традиционного сочетания основных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продуктов и дополнительных ингредиентов является наличие общих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вкусоароматических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соединений. Одним из многих дополнительных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ингредиентов, влияющих на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вкусоарома-тические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свойства сложных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хлебобулочных и мучных кондитерских изделий, являются пряности. Чтобы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избежать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несочетаемости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или взаимной нейтрализации пряностей в процессе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приготовления изделий, заранее проверяют и составляют наиболее благо-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приятные смеси.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Существует правило: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>если пряности сочетаются с каким-либо продуктом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каждая в отдельности, то они сочетаются с ним и все вместе независимо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от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того, сколько их берется в каждом данном случае — две, три, пять или десять.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Например, «сухие духи», применяемые для приготовления пряничного теста,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в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состав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которых входят корица, гвоздика, перец душистый, перец черный,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кардамон, имбирь.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Выбор основных продуктов и дополнительных ингредиентов в основном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зависит от типа теста и ассортимента производимой продукции. Например,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для приготовления сладких праздничных пирогов к основным продуктам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добавляют следующие дополнительные ингредиенты: орехи, сухофрукты,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сахар, жиры, молоко и молочные продукты, яйца и яичные продукты,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ароматические эссенции, пряности,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плодовоягодные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продукты,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улучшители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>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пищевые добавки и др. Для приготовления несладких праздничных пирогов 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кулебяк к основным продуктам подбирают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несладкие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дополнительные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ингредиенты и не добавляют ароматические эссенции, некоторые пряности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(ваниль, корицу и др.).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lastRenderedPageBreak/>
        <w:t>Подбор и сочетание основных продуктов и дополнительных ингредиентов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зависит также от национальных особенностей той или иной кухни. Например,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для приготовления восточных кондитерских изделий нередко используют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сочетании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>, не свойственном традиционным мучным кондитерским изделиям,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такое дополнительное сырье, как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курдючий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жир или черный и красный перец.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В настоящее время существует относительно новое и модное направление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общественном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питании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—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фьюжн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. Слово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фьюжн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</w:t>
      </w: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>(</w:t>
      </w:r>
      <w:proofErr w:type="spellStart"/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>fusion</w:t>
      </w:r>
      <w:proofErr w:type="spellEnd"/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)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переводится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английского языка как «смешение, сплав, слияние». Это направление, где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сочетаются самые несовместимые на первый взгляд продукты. Главный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критерий направления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фьюжн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— это идеальная сочетаемость продуктов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по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структуре и вкусу. Ни один из ингредиентов не должен портить аромат и нарушать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композицию. Например, сочетание белого шоколада с черной икрой или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молочного шоколада с горьким красным перцем.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Выбор основных продуктов и дополнительных ингредиентов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при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приготовлении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сложных хлебобулочных и мучных кондитерских изделий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определяется не только его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вкусоароматическими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свойствами, но и другими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характеристиками, например создания определенной текстуры.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Принцип рационального использования сырья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>предусматривает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оптимальный подход к технологической обработке сырья с учетом его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потребительских свойств, а также интенсификации технологических процессов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приготовления сложных хлебобулочных и мучных кондитерских изделий.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Принцип соблюдения рецептур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основывается на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пропорциональном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сочетании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продуктов. При приготовлении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сложных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хлебобулочных и мучных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кондитерских изделий необходимо строго придерживаться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точного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количественного соотношения продуктов. Например, при увеличении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количества пряностей в изделии выше допустимых доз они дают горечь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FFFFFF"/>
          <w:sz w:val="22"/>
          <w:szCs w:val="22"/>
          <w:lang w:eastAsia="en-US"/>
        </w:rPr>
        <w:t xml:space="preserve"> 8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b/>
          <w:sz w:val="22"/>
          <w:szCs w:val="22"/>
          <w:lang w:eastAsia="en-US"/>
        </w:rPr>
      </w:pPr>
      <w:r w:rsidRPr="00142EA9">
        <w:rPr>
          <w:rFonts w:eastAsia="FranklinGothicMedium"/>
          <w:b/>
          <w:sz w:val="22"/>
          <w:szCs w:val="22"/>
          <w:lang w:eastAsia="en-US"/>
        </w:rPr>
        <w:t>ПРАВИЛА ВЗАИМОЗАМЕНЯЕМОСТИ СЫРЬЯ. ОЦЕНКА КАЧЕСТВА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b/>
          <w:sz w:val="22"/>
          <w:szCs w:val="22"/>
          <w:lang w:eastAsia="en-US"/>
        </w:rPr>
      </w:pPr>
      <w:r w:rsidRPr="00142EA9">
        <w:rPr>
          <w:rFonts w:eastAsia="FranklinGothicMedium"/>
          <w:b/>
          <w:sz w:val="22"/>
          <w:szCs w:val="22"/>
          <w:lang w:eastAsia="en-US"/>
        </w:rPr>
        <w:t xml:space="preserve">И БЕЗОПАСНОСТИ СЫРЬЯ ДЛЯ ПРИГОТОВЛЕНИЯ </w:t>
      </w:r>
      <w:proofErr w:type="gramStart"/>
      <w:r w:rsidRPr="00142EA9">
        <w:rPr>
          <w:rFonts w:eastAsia="FranklinGothicMedium"/>
          <w:b/>
          <w:sz w:val="22"/>
          <w:szCs w:val="22"/>
          <w:lang w:eastAsia="en-US"/>
        </w:rPr>
        <w:t>СЛОЖНЫХ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b/>
          <w:sz w:val="22"/>
          <w:szCs w:val="22"/>
          <w:lang w:eastAsia="en-US"/>
        </w:rPr>
      </w:pPr>
      <w:r w:rsidRPr="00142EA9">
        <w:rPr>
          <w:rFonts w:eastAsia="FranklinGothicMedium"/>
          <w:b/>
          <w:sz w:val="22"/>
          <w:szCs w:val="22"/>
          <w:lang w:eastAsia="en-US"/>
        </w:rPr>
        <w:t>ХЛЕБОБУЛОЧНЫХ И МУЧНЫХ КОНДИТЕРСКИХ ИЗДЕЛИЙ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8A333B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b/>
          <w:sz w:val="22"/>
          <w:szCs w:val="22"/>
          <w:lang w:eastAsia="en-US"/>
        </w:rPr>
      </w:pPr>
      <w:r w:rsidRPr="00142EA9">
        <w:rPr>
          <w:rFonts w:eastAsia="FranklinGothicMedium"/>
          <w:b/>
          <w:sz w:val="22"/>
          <w:szCs w:val="22"/>
          <w:lang w:eastAsia="en-US"/>
        </w:rPr>
        <w:t>ВЗАИМОЗАМЕНЯЕМОСТЬ СЫРЬЯ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При производстве сложных хлебобулочных и мучных кондитерских изделий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иногда отсутствуют на предприятии отдельные виды сырья, указанные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утвержденных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рецептурах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>. В таком случае возможна их замена другими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видами, пищевая ценность которых практически равнозначна.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Взаимозаменяемость сырья не должна приводить к ухудшению качества 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снижению выхода готовых изделий. Нормы замены сырья установлены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по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основным компонентам химического состава сырья (сухим веществам, белку,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жиру, углеводам) на основании существующих правил по взаимозаменяемости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сырья, приведенных в Сборнике рецептур на хлеб и хлебобулочные изделия 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Сборнике рецептур мучных кондитерских и булочных изделия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для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предприятий общественного питания, вырабатываемые по </w:t>
      </w: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государственным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стандартам. В приложении 2 «Нормы взаимозаменяемости отдельных видов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сырья» приведены правила замены сырья.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Взаимозаменяемыми являются следующие виды сырья: мука (пшеничная,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соевая</w:t>
      </w:r>
      <w:proofErr w:type="gram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, кукурузная, ржаная и др.), жир и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жиросодер-жащие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продукты (масло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коровье, маргарин столовый и сливочный, масло подсолнечное), сахар 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proofErr w:type="spellStart"/>
      <w:proofErr w:type="gramStart"/>
      <w:r w:rsidRPr="00142EA9">
        <w:rPr>
          <w:rFonts w:eastAsia="FranklinGothicMedium"/>
          <w:color w:val="000000"/>
          <w:sz w:val="22"/>
          <w:szCs w:val="22"/>
          <w:lang w:eastAsia="en-US"/>
        </w:rPr>
        <w:t>углеводосодержащие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 продукты (сахар-песок, сахар-сырец, патока, ксилит,</w:t>
      </w:r>
      <w:proofErr w:type="gramEnd"/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сорбит, сахарная пудра), молоко и молочные продукты (молоко коровье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пастеризованное жирностью 3,2%, молоко коровье пастеризованное нежирное,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молоко цельное сухое, молоко сухое обезжиренное, молоко цельное сгущенное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 сахаром, пахта свежая, сыворотка молочная и ее концентраты, сыворотка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молочная сухая, творог нежирный 9 и 18%-ной жирности и сметана 30%-ной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жирности), яйцепродукты (яйца куриные, яичный меланж и порошок),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дрожжи хлебопекарные прессованные, соль поваренная пищевая, тмин,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сушеный виноград, орех, мускатный орех, варенье, ванилин, углекислый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lastRenderedPageBreak/>
        <w:t>аммоний и др.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 обиходе существуют различные рецептуры, в которых ингредиенты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измеряются в стаканах, ложках (столовых и чайных) и штуках. В приложении 1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«Соотношение меры и массы некоторых продуктов» приведены примеры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перевода продуктов из меры в массу в граммах.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</w:p>
    <w:p w:rsidR="00142EA9" w:rsidRPr="00142EA9" w:rsidRDefault="00142EA9" w:rsidP="00142EA9">
      <w:pPr>
        <w:jc w:val="center"/>
        <w:rPr>
          <w:b/>
          <w:bCs/>
          <w:sz w:val="28"/>
          <w:szCs w:val="28"/>
        </w:rPr>
      </w:pPr>
      <w:r w:rsidRPr="00142EA9">
        <w:rPr>
          <w:b/>
          <w:bCs/>
          <w:sz w:val="28"/>
          <w:szCs w:val="28"/>
        </w:rPr>
        <w:t>Примеры взаимозаменяемости сырья</w:t>
      </w:r>
    </w:p>
    <w:p w:rsidR="00142EA9" w:rsidRPr="00142EA9" w:rsidRDefault="00142EA9" w:rsidP="00142EA9">
      <w:pPr>
        <w:jc w:val="center"/>
        <w:rPr>
          <w:b/>
          <w:bCs/>
          <w:sz w:val="32"/>
          <w:szCs w:val="32"/>
        </w:rPr>
      </w:pPr>
    </w:p>
    <w:p w:rsidR="00142EA9" w:rsidRPr="00142EA9" w:rsidRDefault="00142EA9" w:rsidP="00142EA9">
      <w:pPr>
        <w:rPr>
          <w:u w:val="single"/>
        </w:rPr>
      </w:pPr>
      <w:smartTag w:uri="urn:schemas-microsoft-com:office:smarttags" w:element="metricconverter">
        <w:smartTagPr>
          <w:attr w:name="ProductID" w:val="1 кг"/>
        </w:smartTagPr>
        <w:r w:rsidRPr="00142EA9">
          <w:rPr>
            <w:u w:val="single"/>
          </w:rPr>
          <w:t>1 кг</w:t>
        </w:r>
      </w:smartTag>
      <w:r w:rsidRPr="00142EA9">
        <w:rPr>
          <w:u w:val="single"/>
        </w:rPr>
        <w:t xml:space="preserve"> сахара можно заменить:</w:t>
      </w:r>
    </w:p>
    <w:p w:rsidR="00142EA9" w:rsidRPr="00142EA9" w:rsidRDefault="00142EA9" w:rsidP="00142EA9">
      <w:pPr>
        <w:ind w:firstLine="540"/>
      </w:pPr>
      <w:r w:rsidRPr="00142EA9">
        <w:t xml:space="preserve">1. </w:t>
      </w:r>
      <w:smartTag w:uri="urn:schemas-microsoft-com:office:smarttags" w:element="metricconverter">
        <w:smartTagPr>
          <w:attr w:name="ProductID" w:val="330 кг"/>
        </w:smartTagPr>
        <w:r w:rsidRPr="00142EA9">
          <w:t>330 кг</w:t>
        </w:r>
      </w:smartTag>
      <w:r w:rsidRPr="00142EA9">
        <w:t xml:space="preserve"> – патоки</w:t>
      </w:r>
    </w:p>
    <w:p w:rsidR="00142EA9" w:rsidRPr="00142EA9" w:rsidRDefault="00142EA9" w:rsidP="00142EA9">
      <w:pPr>
        <w:ind w:firstLine="540"/>
      </w:pPr>
      <w:smartTag w:uri="urn:schemas-microsoft-com:office:smarttags" w:element="metricconverter">
        <w:smartTagPr>
          <w:attr w:name="ProductID" w:val="1.460 кг"/>
        </w:smartTagPr>
        <w:r w:rsidRPr="00142EA9">
          <w:t>1.460 кг</w:t>
        </w:r>
      </w:smartTag>
      <w:r w:rsidRPr="00142EA9">
        <w:t xml:space="preserve"> – </w:t>
      </w:r>
      <w:proofErr w:type="spellStart"/>
      <w:r w:rsidRPr="00142EA9">
        <w:t>инвертного</w:t>
      </w:r>
      <w:proofErr w:type="spellEnd"/>
      <w:r w:rsidRPr="00142EA9">
        <w:t xml:space="preserve"> сиропа</w:t>
      </w:r>
    </w:p>
    <w:p w:rsidR="00142EA9" w:rsidRPr="00142EA9" w:rsidRDefault="00142EA9" w:rsidP="00142EA9">
      <w:pPr>
        <w:ind w:firstLine="540"/>
      </w:pPr>
      <w:smartTag w:uri="urn:schemas-microsoft-com:office:smarttags" w:element="metricconverter">
        <w:smartTagPr>
          <w:attr w:name="ProductID" w:val="1.200 кг"/>
        </w:smartTagPr>
        <w:r w:rsidRPr="00142EA9">
          <w:t>1.200 кг</w:t>
        </w:r>
      </w:smartTag>
      <w:r w:rsidRPr="00142EA9">
        <w:t xml:space="preserve"> – мёда</w:t>
      </w:r>
    </w:p>
    <w:p w:rsidR="00142EA9" w:rsidRPr="00142EA9" w:rsidRDefault="00142EA9" w:rsidP="00142EA9"/>
    <w:p w:rsidR="00142EA9" w:rsidRPr="00142EA9" w:rsidRDefault="00142EA9" w:rsidP="00142EA9">
      <w:pPr>
        <w:rPr>
          <w:u w:val="single"/>
        </w:rPr>
      </w:pPr>
      <w:smartTag w:uri="urn:schemas-microsoft-com:office:smarttags" w:element="metricconverter">
        <w:smartTagPr>
          <w:attr w:name="ProductID" w:val="1 кг"/>
        </w:smartTagPr>
        <w:r w:rsidRPr="00142EA9">
          <w:rPr>
            <w:u w:val="single"/>
          </w:rPr>
          <w:t>1 кг</w:t>
        </w:r>
      </w:smartTag>
      <w:r w:rsidRPr="00142EA9">
        <w:rPr>
          <w:u w:val="single"/>
        </w:rPr>
        <w:t xml:space="preserve"> (литр) молока:</w:t>
      </w:r>
    </w:p>
    <w:p w:rsidR="00142EA9" w:rsidRPr="00142EA9" w:rsidRDefault="00142EA9" w:rsidP="00142EA9">
      <w:pPr>
        <w:ind w:firstLine="540"/>
      </w:pPr>
      <w:smartTag w:uri="urn:schemas-microsoft-com:office:smarttags" w:element="metricconverter">
        <w:smartTagPr>
          <w:attr w:name="ProductID" w:val="400 г"/>
        </w:smartTagPr>
        <w:r w:rsidRPr="00142EA9">
          <w:t>400 г</w:t>
        </w:r>
      </w:smartTag>
      <w:r w:rsidRPr="00142EA9">
        <w:t xml:space="preserve"> – сгущенного молока с сахаром с уменьшением нормы закладки  </w:t>
      </w:r>
    </w:p>
    <w:p w:rsidR="00142EA9" w:rsidRPr="00142EA9" w:rsidRDefault="00142EA9" w:rsidP="00142EA9">
      <w:pPr>
        <w:ind w:firstLine="540"/>
      </w:pPr>
      <w:r w:rsidRPr="00142EA9">
        <w:t xml:space="preserve">             сахара на </w:t>
      </w:r>
      <w:smartTag w:uri="urn:schemas-microsoft-com:office:smarttags" w:element="metricconverter">
        <w:smartTagPr>
          <w:attr w:name="ProductID" w:val="176 г"/>
        </w:smartTagPr>
        <w:r w:rsidRPr="00142EA9">
          <w:t>176 г</w:t>
        </w:r>
      </w:smartTag>
      <w:r w:rsidRPr="00142EA9">
        <w:t xml:space="preserve"> </w:t>
      </w:r>
    </w:p>
    <w:p w:rsidR="00142EA9" w:rsidRPr="00142EA9" w:rsidRDefault="00142EA9" w:rsidP="00142EA9">
      <w:pPr>
        <w:ind w:firstLine="540"/>
      </w:pPr>
      <w:smartTag w:uri="urn:schemas-microsoft-com:office:smarttags" w:element="metricconverter">
        <w:smartTagPr>
          <w:attr w:name="ProductID" w:val="330 г"/>
        </w:smartTagPr>
        <w:r w:rsidRPr="00142EA9">
          <w:t>330 г</w:t>
        </w:r>
      </w:smartTag>
      <w:r w:rsidRPr="00142EA9">
        <w:t xml:space="preserve"> – сгущённого обезжиренного молока с сахаром с уменьшением</w:t>
      </w:r>
    </w:p>
    <w:p w:rsidR="00142EA9" w:rsidRPr="00142EA9" w:rsidRDefault="00142EA9" w:rsidP="00142EA9">
      <w:pPr>
        <w:ind w:firstLine="540"/>
      </w:pPr>
      <w:r w:rsidRPr="00142EA9">
        <w:t xml:space="preserve">             нормы закладки сахара на </w:t>
      </w:r>
      <w:smartTag w:uri="urn:schemas-microsoft-com:office:smarttags" w:element="metricconverter">
        <w:smartTagPr>
          <w:attr w:name="ProductID" w:val="140 г"/>
        </w:smartTagPr>
        <w:r w:rsidRPr="00142EA9">
          <w:t>140 г</w:t>
        </w:r>
      </w:smartTag>
      <w:r w:rsidRPr="00142EA9">
        <w:t xml:space="preserve"> и добавлением </w:t>
      </w:r>
      <w:smartTag w:uri="urn:schemas-microsoft-com:office:smarttags" w:element="metricconverter">
        <w:smartTagPr>
          <w:attr w:name="ProductID" w:val="30 г"/>
        </w:smartTagPr>
        <w:r w:rsidRPr="00142EA9">
          <w:t>30 г</w:t>
        </w:r>
      </w:smartTag>
      <w:r w:rsidRPr="00142EA9">
        <w:t xml:space="preserve"> жира.</w:t>
      </w:r>
    </w:p>
    <w:p w:rsidR="00142EA9" w:rsidRPr="00142EA9" w:rsidRDefault="00142EA9" w:rsidP="00142EA9">
      <w:pPr>
        <w:ind w:firstLine="540"/>
      </w:pPr>
      <w:smartTag w:uri="urn:schemas-microsoft-com:office:smarttags" w:element="metricconverter">
        <w:smartTagPr>
          <w:attr w:name="ProductID" w:val="130 г"/>
        </w:smartTagPr>
        <w:r w:rsidRPr="00142EA9">
          <w:t>130 г</w:t>
        </w:r>
      </w:smartTag>
      <w:r w:rsidRPr="00142EA9">
        <w:t xml:space="preserve"> – сухого молока и </w:t>
      </w:r>
      <w:smartTag w:uri="urn:schemas-microsoft-com:office:smarttags" w:element="metricconverter">
        <w:smartTagPr>
          <w:attr w:name="ProductID" w:val="870 г"/>
        </w:smartTagPr>
        <w:r w:rsidRPr="00142EA9">
          <w:t>870 г</w:t>
        </w:r>
      </w:smartTag>
      <w:r w:rsidRPr="00142EA9">
        <w:t xml:space="preserve"> воды.</w:t>
      </w:r>
    </w:p>
    <w:p w:rsidR="00142EA9" w:rsidRPr="00142EA9" w:rsidRDefault="00142EA9" w:rsidP="00142EA9"/>
    <w:p w:rsidR="00142EA9" w:rsidRPr="00142EA9" w:rsidRDefault="00142EA9" w:rsidP="00142EA9">
      <w:smartTag w:uri="urn:schemas-microsoft-com:office:smarttags" w:element="metricconverter">
        <w:smartTagPr>
          <w:attr w:name="ProductID" w:val="1 кг"/>
        </w:smartTagPr>
        <w:r w:rsidRPr="00142EA9">
          <w:rPr>
            <w:u w:val="single"/>
          </w:rPr>
          <w:t>1 кг</w:t>
        </w:r>
      </w:smartTag>
      <w:r w:rsidRPr="00142EA9">
        <w:rPr>
          <w:u w:val="single"/>
        </w:rPr>
        <w:t xml:space="preserve"> яиц:</w:t>
      </w:r>
      <w:r w:rsidRPr="00142EA9">
        <w:t xml:space="preserve">  </w:t>
      </w:r>
    </w:p>
    <w:p w:rsidR="00142EA9" w:rsidRPr="00142EA9" w:rsidRDefault="00142EA9" w:rsidP="00142EA9">
      <w:r w:rsidRPr="00142EA9">
        <w:t xml:space="preserve">        25 штук яиц</w:t>
      </w:r>
    </w:p>
    <w:p w:rsidR="00142EA9" w:rsidRPr="00142EA9" w:rsidRDefault="00142EA9" w:rsidP="00142EA9">
      <w:pPr>
        <w:ind w:firstLine="539"/>
      </w:pPr>
      <w:smartTag w:uri="urn:schemas-microsoft-com:office:smarttags" w:element="metricconverter">
        <w:smartTagPr>
          <w:attr w:name="ProductID" w:val="1 кг"/>
        </w:smartTagPr>
        <w:r w:rsidRPr="00142EA9">
          <w:t>1 кг</w:t>
        </w:r>
      </w:smartTag>
      <w:r w:rsidRPr="00142EA9">
        <w:t xml:space="preserve"> меланжа или  </w:t>
      </w:r>
      <w:smartTag w:uri="urn:schemas-microsoft-com:office:smarttags" w:element="metricconverter">
        <w:smartTagPr>
          <w:attr w:name="ProductID" w:val="350 г"/>
        </w:smartTagPr>
        <w:r w:rsidRPr="00142EA9">
          <w:t>350 г</w:t>
        </w:r>
      </w:smartTag>
      <w:r w:rsidRPr="00142EA9">
        <w:t xml:space="preserve"> желтка + </w:t>
      </w:r>
      <w:smartTag w:uri="urn:schemas-microsoft-com:office:smarttags" w:element="metricconverter">
        <w:smartTagPr>
          <w:attr w:name="ProductID" w:val="650 г"/>
        </w:smartTagPr>
        <w:r w:rsidRPr="00142EA9">
          <w:t>650 г</w:t>
        </w:r>
      </w:smartTag>
      <w:r w:rsidRPr="00142EA9">
        <w:t xml:space="preserve"> белка </w:t>
      </w:r>
    </w:p>
    <w:p w:rsidR="00142EA9" w:rsidRPr="00142EA9" w:rsidRDefault="00142EA9" w:rsidP="00142EA9">
      <w:pPr>
        <w:ind w:firstLine="539"/>
      </w:pPr>
      <w:smartTag w:uri="urn:schemas-microsoft-com:office:smarttags" w:element="metricconverter">
        <w:smartTagPr>
          <w:attr w:name="ProductID" w:val="278 г"/>
        </w:smartTagPr>
        <w:r w:rsidRPr="00142EA9">
          <w:t>278 г</w:t>
        </w:r>
      </w:smartTag>
      <w:r w:rsidRPr="00142EA9">
        <w:t xml:space="preserve"> яичного порошка + </w:t>
      </w:r>
      <w:smartTag w:uri="urn:schemas-microsoft-com:office:smarttags" w:element="metricconverter">
        <w:smartTagPr>
          <w:attr w:name="ProductID" w:val="722 г"/>
        </w:smartTagPr>
        <w:r w:rsidRPr="00142EA9">
          <w:t>722 г</w:t>
        </w:r>
      </w:smartTag>
      <w:r w:rsidRPr="00142EA9">
        <w:t xml:space="preserve"> воды.</w:t>
      </w:r>
    </w:p>
    <w:p w:rsidR="00142EA9" w:rsidRPr="00142EA9" w:rsidRDefault="00142EA9" w:rsidP="00142EA9">
      <w:r w:rsidRPr="00142EA9">
        <w:rPr>
          <w:u w:val="single"/>
        </w:rPr>
        <w:t>1 яйцо</w:t>
      </w:r>
      <w:r w:rsidRPr="00142EA9">
        <w:t>:</w:t>
      </w:r>
    </w:p>
    <w:p w:rsidR="00142EA9" w:rsidRPr="00142EA9" w:rsidRDefault="00142EA9" w:rsidP="00142EA9">
      <w:r w:rsidRPr="00142EA9">
        <w:t xml:space="preserve">       12,5 яичного порошка +  </w:t>
      </w:r>
      <w:smartTag w:uri="urn:schemas-microsoft-com:office:smarttags" w:element="metricconverter">
        <w:smartTagPr>
          <w:attr w:name="ProductID" w:val="30 г"/>
        </w:smartTagPr>
        <w:r w:rsidRPr="00142EA9">
          <w:t>30 г</w:t>
        </w:r>
      </w:smartTag>
      <w:r w:rsidRPr="00142EA9">
        <w:t xml:space="preserve"> воды.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631116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631116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631116"/>
          <w:sz w:val="22"/>
          <w:szCs w:val="22"/>
          <w:lang w:eastAsia="en-US"/>
        </w:rPr>
      </w:pP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b/>
          <w:sz w:val="22"/>
          <w:szCs w:val="22"/>
          <w:lang w:eastAsia="en-US"/>
        </w:rPr>
      </w:pPr>
      <w:r w:rsidRPr="00142EA9">
        <w:rPr>
          <w:rFonts w:eastAsia="FranklinGothicMedium"/>
          <w:b/>
          <w:sz w:val="22"/>
          <w:szCs w:val="22"/>
          <w:lang w:eastAsia="en-US"/>
        </w:rPr>
        <w:t>КАЧЕСТВО И БЕЗОПАСНОСТЬ СЫРЬЯ ДЛЯ ПРИГОТОВЛЕНИЯ СЛОЖНЫХ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b/>
          <w:sz w:val="22"/>
          <w:szCs w:val="22"/>
          <w:lang w:eastAsia="en-US"/>
        </w:rPr>
      </w:pPr>
      <w:r w:rsidRPr="00142EA9">
        <w:rPr>
          <w:rFonts w:eastAsia="FranklinGothicMedium"/>
          <w:b/>
          <w:sz w:val="22"/>
          <w:szCs w:val="22"/>
          <w:lang w:eastAsia="en-US"/>
        </w:rPr>
        <w:t>ХЛЕБОБУЛОЧНЫХ, МУЧНЫХ КОНДИТЕРСКИХ ИЗДЕЛИЙ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Поступающие на предприятия продовольственное сырье и пищевые продукты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для изготовления сложных хлебобулочных, мучных кондитерских изделий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должны соответствовать гигиеническим требованиям, сопровождаться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документами, удостоверяющими их качество и безопасность, и находиться в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исправной, чистой таре. Все поступающее сырье должно отвечать требованиям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действующих стандартов, технических условий, медико-биологических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требований, иметь гигиенические сертификаты или качественные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удостоверения.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b/>
          <w:bCs/>
          <w:i/>
          <w:iCs/>
          <w:color w:val="000000"/>
          <w:sz w:val="22"/>
          <w:szCs w:val="22"/>
          <w:lang w:eastAsia="en-US"/>
        </w:rPr>
        <w:t xml:space="preserve">Удостоверение качества и безопасности </w:t>
      </w:r>
      <w:r w:rsidRPr="00142EA9">
        <w:rPr>
          <w:rFonts w:eastAsia="FranklinGothicMedium"/>
          <w:color w:val="000000"/>
          <w:sz w:val="22"/>
          <w:szCs w:val="22"/>
          <w:lang w:eastAsia="en-US"/>
        </w:rPr>
        <w:t>— это документ, в котором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изготовитель продукции общественного питания удостоверяет соответствие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качества и безопасности каждой партии продукции требованиям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соответствующих нормативных и технических документов.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 соответствии с СанПиН 2.3.4.545 — 96 не допускается принимать: муку,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крупу, зараженную амбарными вредителями, яйца с загрязненной скорлупой,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 насечкой, «тёк», «бой», а также яйца из хозяйств, неблагополучных по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сальмонеллезам, яйца водоплавающих птиц, овощи и фрукты с наличием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плесени и признаками гнили, пищевые продукты с истекшими сроками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годности и признаками недоброкачественности и др.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Сырье и вспомогательные материалы допускаются в производство только при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наличии заключения лаборатории или специалистов технологического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контроля предприятия.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8A333B"/>
          <w:sz w:val="22"/>
          <w:szCs w:val="22"/>
          <w:lang w:eastAsia="en-US"/>
        </w:rPr>
      </w:pPr>
      <w:r w:rsidRPr="00142EA9">
        <w:rPr>
          <w:rFonts w:eastAsia="FranklinGothicMedium"/>
          <w:color w:val="8A333B"/>
          <w:sz w:val="22"/>
          <w:szCs w:val="22"/>
          <w:lang w:eastAsia="en-US"/>
        </w:rPr>
        <w:lastRenderedPageBreak/>
        <w:t>1 1 9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При использовании импортных пищевых добавок предприятие должно иметь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от фирмы-поставщика сертификат и спецификацию, а также гигиенический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 xml:space="preserve">сертификат или разрешение </w:t>
      </w:r>
      <w:proofErr w:type="spellStart"/>
      <w:r w:rsidRPr="00142EA9">
        <w:rPr>
          <w:rFonts w:eastAsia="FranklinGothicMedium"/>
          <w:color w:val="000000"/>
          <w:sz w:val="22"/>
          <w:szCs w:val="22"/>
          <w:lang w:eastAsia="en-US"/>
        </w:rPr>
        <w:t>Госком</w:t>
      </w:r>
      <w:proofErr w:type="spellEnd"/>
      <w:r w:rsidRPr="00142EA9">
        <w:rPr>
          <w:rFonts w:eastAsia="FranklinGothicMedium"/>
          <w:color w:val="000000"/>
          <w:sz w:val="22"/>
          <w:szCs w:val="22"/>
          <w:lang w:eastAsia="en-US"/>
        </w:rPr>
        <w:t>-санэпиднадзора России.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Поступающее в производство сырье должно подготавливаться к производству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в соответствии с технологическими инструкциями и «Инструкцией по</w:t>
      </w:r>
    </w:p>
    <w:p w:rsidR="00142EA9" w:rsidRPr="00142EA9" w:rsidRDefault="00142EA9" w:rsidP="00142EA9">
      <w:pPr>
        <w:autoSpaceDE w:val="0"/>
        <w:autoSpaceDN w:val="0"/>
        <w:adjustRightInd w:val="0"/>
        <w:rPr>
          <w:rFonts w:eastAsia="FranklinGothicMedium"/>
          <w:color w:val="000000"/>
          <w:sz w:val="22"/>
          <w:szCs w:val="22"/>
          <w:lang w:eastAsia="en-US"/>
        </w:rPr>
      </w:pPr>
      <w:r w:rsidRPr="00142EA9">
        <w:rPr>
          <w:rFonts w:eastAsia="FranklinGothicMedium"/>
          <w:color w:val="000000"/>
          <w:sz w:val="22"/>
          <w:szCs w:val="22"/>
          <w:lang w:eastAsia="en-US"/>
        </w:rPr>
        <w:t>предупреждению попадания посторонних предметов в продукцию».</w:t>
      </w:r>
    </w:p>
    <w:sectPr w:rsidR="00142EA9" w:rsidRPr="0014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D"/>
    <w:rsid w:val="00142EA9"/>
    <w:rsid w:val="005F58D6"/>
    <w:rsid w:val="006104BD"/>
    <w:rsid w:val="008D0F49"/>
    <w:rsid w:val="00C361B0"/>
    <w:rsid w:val="00C95A4D"/>
    <w:rsid w:val="00D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42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2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42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42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5A4D"/>
    <w:rPr>
      <w:i/>
      <w:iCs/>
    </w:rPr>
  </w:style>
  <w:style w:type="character" w:styleId="a9">
    <w:name w:val="Hyperlink"/>
    <w:basedOn w:val="a0"/>
    <w:uiPriority w:val="99"/>
    <w:semiHidden/>
    <w:unhideWhenUsed/>
    <w:rsid w:val="005F5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42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2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42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42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5A4D"/>
    <w:rPr>
      <w:i/>
      <w:iCs/>
    </w:rPr>
  </w:style>
  <w:style w:type="character" w:styleId="a9">
    <w:name w:val="Hyperlink"/>
    <w:basedOn w:val="a0"/>
    <w:uiPriority w:val="99"/>
    <w:semiHidden/>
    <w:unhideWhenUsed/>
    <w:rsid w:val="005F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2020-11-11T11:31:00Z</dcterms:created>
  <dcterms:modified xsi:type="dcterms:W3CDTF">2021-03-15T10:31:00Z</dcterms:modified>
</cp:coreProperties>
</file>