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CF" w:rsidRDefault="00E278E5" w:rsidP="00F076CF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="00F07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.06.2020</w:t>
      </w:r>
    </w:p>
    <w:p w:rsidR="00F076CF" w:rsidRDefault="00E278E5" w:rsidP="00F076CF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для студентов группы 70</w:t>
      </w:r>
      <w:bookmarkStart w:id="0" w:name="_GoBack"/>
      <w:bookmarkEnd w:id="0"/>
    </w:p>
    <w:p w:rsidR="00F076CF" w:rsidRDefault="00F076CF" w:rsidP="00F076CF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Дисциплина Физиология питания с основами товароведения продовольственных товаров</w:t>
      </w:r>
    </w:p>
    <w:p w:rsidR="00F076CF" w:rsidRDefault="00F076CF" w:rsidP="00F076CF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Преподаватель Назарова Т.Г.</w:t>
      </w:r>
    </w:p>
    <w:p w:rsidR="00F076CF" w:rsidRDefault="00F076CF" w:rsidP="00F076CF">
      <w:pPr>
        <w:spacing w:before="43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nazarova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tamara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19@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F076CF" w:rsidRDefault="00F076CF" w:rsidP="00CD4CA8">
      <w:pPr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F076CF" w:rsidRDefault="00CD4CA8" w:rsidP="00CD4CA8">
      <w:pPr>
        <w:rPr>
          <w:rStyle w:val="fontstyle21"/>
          <w:rFonts w:ascii="Times New Roman" w:hAnsi="Times New Roman" w:cs="Times New Roman"/>
          <w:sz w:val="28"/>
          <w:szCs w:val="28"/>
        </w:rPr>
      </w:pPr>
      <w:r w:rsidRPr="00CD4CA8">
        <w:rPr>
          <w:rStyle w:val="fontstyle01"/>
          <w:rFonts w:ascii="Times New Roman" w:hAnsi="Times New Roman" w:cs="Times New Roman"/>
          <w:sz w:val="28"/>
          <w:szCs w:val="28"/>
        </w:rPr>
        <w:t>Физиологические основы питания</w:t>
      </w:r>
      <w:r w:rsidRPr="00CD4CA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D4CA8">
        <w:rPr>
          <w:rStyle w:val="fontstyle01"/>
          <w:rFonts w:ascii="Times New Roman" w:hAnsi="Times New Roman" w:cs="Times New Roman"/>
          <w:sz w:val="28"/>
          <w:szCs w:val="28"/>
        </w:rPr>
        <w:t>отдельных групп населения</w:t>
      </w:r>
      <w:r w:rsidRPr="00CD4CA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Физиологические нормы базируются на основных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принципах рационального питания, в частности учении о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 xml:space="preserve">сбалансированном питании. Они являются средними </w:t>
      </w:r>
      <w:proofErr w:type="gramStart"/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величинами,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отражающими</w:t>
      </w:r>
      <w:proofErr w:type="gramEnd"/>
      <w:r w:rsidRPr="00CD4CA8">
        <w:rPr>
          <w:rStyle w:val="fontstyle21"/>
          <w:rFonts w:ascii="Times New Roman" w:hAnsi="Times New Roman" w:cs="Times New Roman"/>
          <w:sz w:val="28"/>
          <w:szCs w:val="28"/>
        </w:rPr>
        <w:t xml:space="preserve"> оптимальные потребности отдельных групп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населения в пищевых веществах и энергии. Указанные нормы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служат основой при организации рационального питания в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коллективах и лечебного питания в лечебно-профилактических и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санаторно-курортных учреждениях и диетических столовых.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Нормы питания для взрослого населения подразделяются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 xml:space="preserve">в зависимости от: а) пола; б) возраста; в) характера труда; </w:t>
      </w:r>
      <w:proofErr w:type="gramStart"/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г)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климата</w:t>
      </w:r>
      <w:proofErr w:type="gramEnd"/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; д) физиологического состояния организма (беременные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и кормящие женщины).</w:t>
      </w:r>
    </w:p>
    <w:p w:rsidR="00F076CF" w:rsidRDefault="00CD4CA8" w:rsidP="00CD4CA8">
      <w:pPr>
        <w:rPr>
          <w:rStyle w:val="fontstyle01"/>
          <w:rFonts w:ascii="Times New Roman" w:hAnsi="Times New Roman" w:cs="Times New Roman"/>
          <w:sz w:val="28"/>
          <w:szCs w:val="28"/>
        </w:rPr>
      </w:pP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01"/>
          <w:rFonts w:ascii="Times New Roman" w:hAnsi="Times New Roman" w:cs="Times New Roman"/>
          <w:sz w:val="28"/>
          <w:szCs w:val="28"/>
        </w:rPr>
        <w:t>Дифференцированное питание</w:t>
      </w:r>
      <w:r w:rsidRPr="00CD4CA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D4CA8">
        <w:rPr>
          <w:rStyle w:val="fontstyle01"/>
          <w:rFonts w:ascii="Times New Roman" w:hAnsi="Times New Roman" w:cs="Times New Roman"/>
          <w:sz w:val="28"/>
          <w:szCs w:val="28"/>
        </w:rPr>
        <w:t>различных групп населения</w:t>
      </w:r>
      <w:r w:rsidRPr="00CD4CA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D4CA8">
        <w:rPr>
          <w:rStyle w:val="fontstyle01"/>
          <w:rFonts w:ascii="Times New Roman" w:hAnsi="Times New Roman" w:cs="Times New Roman"/>
          <w:sz w:val="28"/>
          <w:szCs w:val="28"/>
        </w:rPr>
        <w:t xml:space="preserve">Питание детей и подростков. </w:t>
      </w:r>
    </w:p>
    <w:p w:rsidR="00F076CF" w:rsidRDefault="00CD4CA8" w:rsidP="00CD4CA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Питание является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основным фактором, определяющим нормальное развитие и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состояние здоровья ребенка. Организация питания детей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основывается на анатомо-физиологических особенностях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растущего организма. У детей преобладают процессы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ассимиляции над диссимиляцией, наблюдается увеличение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мышечной ткани, формирование скелета, других тканей и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органов, совершенствуется ферментный набор, улучшается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система иммунитета, развивается интеллект и т.д.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В подростковом возрасте происходит увеличение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>функциональной нагрузки на все органы и системы и, прежде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Style w:val="fontstyle21"/>
          <w:rFonts w:ascii="Times New Roman" w:hAnsi="Times New Roman" w:cs="Times New Roman"/>
          <w:sz w:val="28"/>
          <w:szCs w:val="28"/>
        </w:rPr>
        <w:t xml:space="preserve">всего, на центральную нервную систему, сердечно-сосудистую, 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t>наблюдается гормональная перестройка организма, формируются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половые различия.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Существенную роль на детский организм оказывает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процесс акселерации, то есть ускоренное физическое развитие, а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также постоянно возрастающий объем информационной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нагрузки.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Питание детей должно быть дифференцировано в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зависимости от возраста, а начиная с 11 лет - от пола.</w:t>
      </w:r>
    </w:p>
    <w:p w:rsidR="00F076CF" w:rsidRDefault="00CD4CA8" w:rsidP="00CD4CA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Питание при умственном труде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076CF" w:rsidRDefault="00CD4CA8" w:rsidP="00CD4CA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D4CA8">
        <w:rPr>
          <w:rFonts w:ascii="Times New Roman" w:hAnsi="Times New Roman" w:cs="Times New Roman"/>
          <w:color w:val="000000"/>
          <w:sz w:val="28"/>
          <w:szCs w:val="28"/>
        </w:rPr>
        <w:t>Научно-технический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прогресс и рыночные условия изменили характер трудовой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деятельности значительной части населения и привели к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увеличению числа людей занимающихся умственным </w:t>
      </w:r>
      <w:proofErr w:type="gramStart"/>
      <w:r w:rsidRPr="00CD4CA8">
        <w:rPr>
          <w:rFonts w:ascii="Times New Roman" w:hAnsi="Times New Roman" w:cs="Times New Roman"/>
          <w:color w:val="000000"/>
          <w:sz w:val="28"/>
          <w:szCs w:val="28"/>
        </w:rPr>
        <w:t>трудом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proofErr w:type="gramEnd"/>
      <w:r w:rsidRPr="00CD4CA8">
        <w:rPr>
          <w:rFonts w:ascii="Times New Roman" w:hAnsi="Times New Roman" w:cs="Times New Roman"/>
          <w:color w:val="000000"/>
          <w:sz w:val="28"/>
          <w:szCs w:val="28"/>
        </w:rPr>
        <w:t>экономисты, юристы, менеджеры, программисты, маркетологи,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банковские служащие и др.).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Умственный труд характеризуется малой двигательной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активностью, что приводит к мышечной </w:t>
      </w:r>
      <w:proofErr w:type="spellStart"/>
      <w:r w:rsidRPr="00CD4CA8">
        <w:rPr>
          <w:rFonts w:ascii="Times New Roman" w:hAnsi="Times New Roman" w:cs="Times New Roman"/>
          <w:color w:val="000000"/>
          <w:sz w:val="28"/>
          <w:szCs w:val="28"/>
        </w:rPr>
        <w:t>ненагруженности</w:t>
      </w:r>
      <w:proofErr w:type="spellEnd"/>
      <w:r w:rsidRPr="00CD4CA8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гиподинамии (гипокинезии). Известно, что активно работающая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мышечная система является фактором, обеспечивающим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бесперебойную работу всех органов и систем организма, главным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образом работу сердечно-сосудистой и нервной системы. Кроме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того, недостаточная мышечная нагрузка в условиях относительно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высококалорийного питания приводит к увеличению массы тела,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а в последствии к ожирению и другим заболеваниям.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Умственный труд сопровождается высоким уровнем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нервно- психического напряжения, большой нагрузкой на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центральную нервную систему, сердечно-сосудистую систему,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усиленным выделением адреналина, кортикостероидов,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повышением содержания в крови холестерина, триглицеридов,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глюкозы и т.д.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В этих условиях создается прямая опасность переедания,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избыточного веса, развитие ранних атеросклеротических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изменений, организме, формирования нервно-психических заболеваний, головных болей, гипертонической болезни, запоров,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геморроя и др.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К важнейшим принципам питания лиц умственного труда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относят: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- снижение калорийности потребляемой пищи до уровня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производимых энергетических затрат;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- умеренное ограничение питания (оно рассчитано на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многолетнее, иногда пожизненное применение);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- полное удовлетворение физиологических потребностей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организма в макро- и микронутриентах;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- антисклеротическую направленность; - антистрессовую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направленность;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spellStart"/>
      <w:r w:rsidRPr="00CD4CA8">
        <w:rPr>
          <w:rFonts w:ascii="Times New Roman" w:hAnsi="Times New Roman" w:cs="Times New Roman"/>
          <w:color w:val="000000"/>
          <w:sz w:val="28"/>
          <w:szCs w:val="28"/>
        </w:rPr>
        <w:t>липотропную</w:t>
      </w:r>
      <w:proofErr w:type="spellEnd"/>
      <w:r w:rsidRPr="00CD4CA8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направленность;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- повышение двигательной (моторной) функции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кишечника;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- максимальное разнообразие продуктов; - 4-х и 5-ти</w:t>
      </w: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  <w:t>разовый режим питания.</w:t>
      </w:r>
    </w:p>
    <w:p w:rsidR="00F704B1" w:rsidRPr="00CD4CA8" w:rsidRDefault="00CD4CA8" w:rsidP="00F076CF">
      <w:pPr>
        <w:rPr>
          <w:rStyle w:val="fontstyle21"/>
          <w:rFonts w:ascii="Times New Roman" w:hAnsi="Times New Roman" w:cs="Times New Roman"/>
          <w:sz w:val="28"/>
          <w:szCs w:val="28"/>
        </w:rPr>
      </w:pPr>
      <w:r w:rsidRPr="00CD4CA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D4CA8" w:rsidRPr="00CD4CA8" w:rsidRDefault="00CD4CA8" w:rsidP="00CD4C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4CA8" w:rsidRPr="00CD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3F"/>
    <w:rsid w:val="00414E3F"/>
    <w:rsid w:val="00CD4CA8"/>
    <w:rsid w:val="00CD63C2"/>
    <w:rsid w:val="00E278E5"/>
    <w:rsid w:val="00F076CF"/>
    <w:rsid w:val="00F7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22D55-C181-4687-81EB-F64CC1AE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D4CA8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CD4CA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2020-06-02T13:42:00Z</dcterms:created>
  <dcterms:modified xsi:type="dcterms:W3CDTF">2020-06-14T16:09:00Z</dcterms:modified>
</cp:coreProperties>
</file>