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23" w:rsidRPr="00E80423" w:rsidRDefault="00E80423" w:rsidP="00E804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80423">
        <w:rPr>
          <w:rFonts w:ascii="Times New Roman" w:hAnsi="Times New Roman"/>
          <w:b/>
          <w:bCs/>
          <w:color w:val="000000"/>
          <w:sz w:val="28"/>
          <w:szCs w:val="28"/>
        </w:rPr>
        <w:t>Тема: Общероссийские классификаторы</w:t>
      </w:r>
    </w:p>
    <w:p w:rsidR="00E80423" w:rsidRPr="00E80423" w:rsidRDefault="00E80423" w:rsidP="00E8042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80423" w:rsidRPr="00E80423" w:rsidRDefault="00E80423" w:rsidP="00E8042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80423">
        <w:rPr>
          <w:rFonts w:ascii="Times New Roman" w:hAnsi="Times New Roman"/>
          <w:i/>
          <w:sz w:val="28"/>
          <w:szCs w:val="28"/>
        </w:rPr>
        <w:t>Задание:</w:t>
      </w:r>
    </w:p>
    <w:p w:rsidR="00E80423" w:rsidRPr="00E80423" w:rsidRDefault="00E80423" w:rsidP="00E8042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80423">
        <w:rPr>
          <w:rFonts w:ascii="Times New Roman" w:hAnsi="Times New Roman"/>
          <w:i/>
          <w:sz w:val="28"/>
          <w:szCs w:val="28"/>
        </w:rPr>
        <w:t xml:space="preserve"> 1. Ознакомьтесь с материалами по изучаемой теме.</w:t>
      </w:r>
    </w:p>
    <w:p w:rsidR="00E80423" w:rsidRPr="00E80423" w:rsidRDefault="00E80423" w:rsidP="00E8042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80423">
        <w:rPr>
          <w:rFonts w:ascii="Times New Roman" w:hAnsi="Times New Roman"/>
          <w:i/>
          <w:sz w:val="28"/>
          <w:szCs w:val="28"/>
        </w:rPr>
        <w:t xml:space="preserve">2. Составьте конспект в рабочей тетради. </w:t>
      </w:r>
    </w:p>
    <w:p w:rsidR="00E80423" w:rsidRPr="00E80423" w:rsidRDefault="00E80423" w:rsidP="00E8042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80423">
        <w:rPr>
          <w:rFonts w:ascii="Times New Roman" w:hAnsi="Times New Roman"/>
          <w:i/>
          <w:sz w:val="28"/>
          <w:szCs w:val="28"/>
        </w:rPr>
        <w:t>3.Выделите в тексте ключевые понятия путём подчёркивания.</w:t>
      </w:r>
    </w:p>
    <w:p w:rsidR="00E80423" w:rsidRPr="00E80423" w:rsidRDefault="00E80423" w:rsidP="00E8042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80423">
        <w:rPr>
          <w:rFonts w:ascii="Times New Roman" w:hAnsi="Times New Roman"/>
          <w:i/>
          <w:sz w:val="28"/>
          <w:szCs w:val="28"/>
        </w:rPr>
        <w:t>4.Сфотографируйте и пришлите преподавателю в контактную группу. Срок сдачи в день получения задания.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Методам классификации информации в современных условиях построения информационного общества и интеграции Российской Федерации в мировую экономику уделяется много внимания. В связи с этим в России была принята Государственная программа перехода Российской Федерации на принятую в международной практике систему учета и статистики.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Общероссийские классификаторы представляют собой главный способ согласования различного рода информации, используемой разными ведомствами. Также очень важно чтобы классификаторы Федеральных органов управления и международных организаций, международные и региональные информационные системы могли быть беспрепятственно сопоставимы. Для этого в России </w:t>
      </w:r>
      <w:r w:rsidRPr="00E804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разработана Единая система классификации и кодирования </w:t>
      </w:r>
      <w:proofErr w:type="spellStart"/>
      <w:r w:rsidRPr="00E804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технико</w:t>
      </w:r>
      <w:proofErr w:type="spellEnd"/>
      <w:r w:rsidRPr="00E804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—экономической и социальной информации (ЕСКК),</w:t>
      </w: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компонентами которой </w:t>
      </w:r>
      <w:r w:rsidRPr="00E804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являются общероссийские классификаторы </w:t>
      </w:r>
      <w:proofErr w:type="spellStart"/>
      <w:r w:rsidRPr="00E804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технико</w:t>
      </w:r>
      <w:proofErr w:type="spellEnd"/>
      <w:r w:rsidRPr="00E804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—экономической и социальной информации</w:t>
      </w: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ЕСКК классифицируются и кодируются: статистические данные, финансовая и юридическая деятельность, банковское дело, сертификация, стандартизация, торговля и бухгалтерская деятельность.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Действующие общероссийские классификаторы приняты Госстандартом.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 Общероссийский классификатор организационно—правовых форм (ОКОПФ)</w:t>
      </w: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ОКОПФ предназначен для классификации организационно—правовых форм субъектов хозяйствования, предусмотренных и утвержденных Гражданским кодексом Российской Федерации.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 Общероссийский классификатор органов государственной власти и управления (ОКОГУ) 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 Общероссийский классификатор основных фондов (ОКОФ) 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 Общероссийский классификатор валют (ОКБ) 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 Общероссийский классификатор экономических регионов (ОКЭР)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 Общероссийский классификатор продукции (ОКП)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Общероссийский классификатор продукции (ОКП) является составляющей частью Единой системы классификации и кодирования </w:t>
      </w:r>
      <w:proofErr w:type="spellStart"/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технико</w:t>
      </w:r>
      <w:proofErr w:type="spellEnd"/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—экономической и социальной информации (ЕСКК) Российской Федерации.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ОКП используется для обеспечения сопоставимости, достоверности и автоматизации систематизации сведений о продукции в области стандартизации, статистики, экономики и др.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ОКП является упорядоченным сводом кодов и номенклатуры группировок продукции,</w:t>
      </w: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базирующимся на иерархической системе классификации.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Данный классификатор применяется при решении задач каталогизации продукции (разработка каталогов и упорядочение в них продукции в соответствии с основными </w:t>
      </w:r>
      <w:proofErr w:type="spellStart"/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технико</w:t>
      </w:r>
      <w:proofErr w:type="spellEnd"/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—экономическими признаками); </w:t>
      </w:r>
      <w:r w:rsidRPr="00E804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 сертификации и лицензировании продукции</w:t>
      </w: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04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 группам однородной продукции; при проведении статистического анализа изготовления, продажи и эксплуатации продукции </w:t>
      </w: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международном, национальном и отраслевом уровнях;</w:t>
      </w:r>
      <w:proofErr w:type="gramEnd"/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04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для систематизации промышленно—экономической информации о видах продукции, изготовляемой предприятиями</w:t>
      </w: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различными организациями, для проведения различного рода исследований и </w:t>
      </w:r>
      <w:proofErr w:type="spellStart"/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снабженческо</w:t>
      </w:r>
      <w:proofErr w:type="spellEnd"/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—сбытовых операций.</w:t>
      </w:r>
    </w:p>
    <w:p w:rsidR="00E80423" w:rsidRPr="00E80423" w:rsidRDefault="00E80423" w:rsidP="00E80423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Например:</w:t>
      </w:r>
      <w:r w:rsidRPr="00E804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Запись в классификаторе с кодом 910000 (Продукция пищевой промышленности) содержит 19 уточняющих (дочерних) кодов.</w:t>
      </w:r>
    </w:p>
    <w:p w:rsidR="00E80423" w:rsidRPr="00E80423" w:rsidRDefault="00E80423" w:rsidP="00E80423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910011</w:t>
      </w: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Кондитерские изделия (всего)</w:t>
      </w:r>
    </w:p>
    <w:p w:rsidR="00E80423" w:rsidRPr="00E80423" w:rsidRDefault="00E80423" w:rsidP="00E80423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910012</w:t>
      </w: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Кондитерские изделия в завертке и расфасовке </w:t>
      </w:r>
    </w:p>
    <w:p w:rsidR="00E80423" w:rsidRPr="00E80423" w:rsidRDefault="00E80423" w:rsidP="00E80423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910013</w:t>
      </w: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Кондитерские изделия диетические</w:t>
      </w:r>
    </w:p>
    <w:p w:rsidR="00E80423" w:rsidRPr="00E80423" w:rsidRDefault="00E80423" w:rsidP="00E80423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910014</w:t>
      </w: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Кондитерские изделия диабетические </w:t>
      </w:r>
    </w:p>
    <w:p w:rsidR="00E80423" w:rsidRPr="00E80423" w:rsidRDefault="00E80423" w:rsidP="00E80423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(со временем могут вноситься изменения и дополнения)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 Общероссийский классификатор видов экономической деятельности (ОВЭД)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Пример:</w:t>
      </w:r>
    </w:p>
    <w:p w:rsidR="00E80423" w:rsidRPr="00E80423" w:rsidRDefault="00E80423" w:rsidP="00E80423">
      <w:pPr>
        <w:shd w:val="clear" w:color="auto" w:fill="FDFEFF"/>
        <w:spacing w:before="100" w:beforeAutospacing="1" w:after="100" w:afterAutospacing="1" w:line="34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"ОК 029-2014 (КДЕС</w:t>
      </w:r>
      <w:proofErr w:type="gramStart"/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ед. 2). Общероссийский классификатор видов экономической деятельности" (утв. Приказом </w:t>
      </w:r>
      <w:proofErr w:type="spellStart"/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Росстандарта</w:t>
      </w:r>
      <w:proofErr w:type="spellEnd"/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31.01.2014 N 14-ст) (ред. от 12.02.2020)</w:t>
      </w:r>
    </w:p>
    <w:p w:rsidR="00E80423" w:rsidRPr="00E80423" w:rsidRDefault="00E80423" w:rsidP="00E80423">
      <w:pPr>
        <w:shd w:val="clear" w:color="auto" w:fill="FDFEFF"/>
        <w:spacing w:before="100" w:beforeAutospacing="1" w:after="100" w:afterAutospacing="1" w:line="346" w:lineRule="atLeast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10</w:t>
      </w:r>
      <w:r w:rsidRPr="00E804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  <w:t>Производство пищевых продуктов (10-код)</w:t>
      </w:r>
    </w:p>
    <w:p w:rsidR="00E80423" w:rsidRPr="00E80423" w:rsidRDefault="00E80423" w:rsidP="00E80423">
      <w:pPr>
        <w:shd w:val="clear" w:color="auto" w:fill="FDFEFF"/>
        <w:spacing w:before="100" w:beforeAutospacing="1" w:after="100" w:afterAutospacing="1" w:line="34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Эта группировка включает:</w:t>
      </w:r>
    </w:p>
    <w:p w:rsidR="00E80423" w:rsidRPr="00E80423" w:rsidRDefault="00E80423" w:rsidP="00E80423">
      <w:pPr>
        <w:shd w:val="clear" w:color="auto" w:fill="FDFEFF"/>
        <w:spacing w:before="100" w:beforeAutospacing="1" w:after="100" w:afterAutospacing="1" w:line="34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обработку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промежуточных продуктов, которые не являются пищевыми продуктами</w:t>
      </w:r>
    </w:p>
    <w:p w:rsidR="00E80423" w:rsidRPr="00E80423" w:rsidRDefault="00E80423" w:rsidP="00E80423">
      <w:pPr>
        <w:shd w:val="clear" w:color="auto" w:fill="FDFEFF"/>
        <w:spacing w:before="100" w:beforeAutospacing="1" w:after="100" w:afterAutospacing="1" w:line="346" w:lineRule="atLeast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10.7</w:t>
      </w:r>
      <w:r w:rsidRPr="00E804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  <w:t>Производство хлебобулочных и мучных кондитерских изделий</w:t>
      </w:r>
    </w:p>
    <w:p w:rsidR="00E80423" w:rsidRPr="00E80423" w:rsidRDefault="00E80423" w:rsidP="00E80423">
      <w:pPr>
        <w:shd w:val="clear" w:color="auto" w:fill="FDFEFF"/>
        <w:spacing w:before="100" w:beforeAutospacing="1" w:after="100" w:afterAutospacing="1" w:line="34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Эта группировка включает:</w:t>
      </w:r>
    </w:p>
    <w:p w:rsidR="00E80423" w:rsidRPr="00E80423" w:rsidRDefault="00E80423" w:rsidP="00E80423">
      <w:pPr>
        <w:shd w:val="clear" w:color="auto" w:fill="FDFEFF"/>
        <w:spacing w:before="100" w:beforeAutospacing="1" w:after="100" w:afterAutospacing="1" w:line="34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производство хлебобулочных изделий, макарон, лапши и подобных продуктов</w:t>
      </w:r>
    </w:p>
    <w:p w:rsidR="00E80423" w:rsidRPr="00E80423" w:rsidRDefault="00E80423" w:rsidP="00E80423">
      <w:pPr>
        <w:shd w:val="clear" w:color="auto" w:fill="FDFEFF"/>
        <w:spacing w:before="100" w:beforeAutospacing="1" w:after="100" w:afterAutospacing="1" w:line="346" w:lineRule="atLeast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10.71</w:t>
      </w:r>
      <w:r w:rsidRPr="00E804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  <w:t xml:space="preserve"> Производство хлеба и мучных кондитерских изделий, тортов и пирожных недлительного хранения</w:t>
      </w:r>
    </w:p>
    <w:p w:rsidR="00E80423" w:rsidRPr="00E80423" w:rsidRDefault="00E80423" w:rsidP="00E80423">
      <w:pPr>
        <w:shd w:val="clear" w:color="auto" w:fill="FDFEFF"/>
        <w:spacing w:before="100" w:beforeAutospacing="1" w:after="100" w:afterAutospacing="1" w:line="34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 группировка включает:</w:t>
      </w:r>
    </w:p>
    <w:p w:rsidR="00E80423" w:rsidRPr="00E80423" w:rsidRDefault="00E80423" w:rsidP="00E80423">
      <w:pPr>
        <w:shd w:val="clear" w:color="auto" w:fill="FDFEFF"/>
        <w:spacing w:before="100" w:beforeAutospacing="1" w:after="100" w:afterAutospacing="1" w:line="34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производство хлебобулочных изделий: хлеба и булочек, мучных кондитерских изделий, тортов, пирожных, пирогов и бисквитов, фруктовых пирожных, блинов, вафель и т.д.</w:t>
      </w:r>
      <w:proofErr w:type="gramEnd"/>
    </w:p>
    <w:p w:rsidR="00E80423" w:rsidRPr="00E80423" w:rsidRDefault="00E80423" w:rsidP="00E80423">
      <w:pPr>
        <w:shd w:val="clear" w:color="auto" w:fill="FDFEFF"/>
        <w:spacing w:before="100" w:beforeAutospacing="1" w:after="100" w:afterAutospacing="1" w:line="346" w:lineRule="atLeast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10.71.1</w:t>
      </w:r>
      <w:r w:rsidRPr="00E804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  <w:t>Производство хлеба и хлебобулочных изделий недлительного хранения</w:t>
      </w:r>
    </w:p>
    <w:p w:rsidR="00E80423" w:rsidRPr="00E80423" w:rsidRDefault="00E80423" w:rsidP="00E80423">
      <w:pPr>
        <w:shd w:val="clear" w:color="auto" w:fill="FDFEFF"/>
        <w:spacing w:before="100" w:beforeAutospacing="1" w:after="100" w:afterAutospacing="1" w:line="346" w:lineRule="atLeast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10.71.2</w:t>
      </w:r>
      <w:r w:rsidRPr="00E804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  <w:t>Производство мучных кондитерских изделий, тортов и пирожных недлительного хранения</w:t>
      </w:r>
    </w:p>
    <w:p w:rsidR="00E80423" w:rsidRPr="00E80423" w:rsidRDefault="00E80423" w:rsidP="00E80423">
      <w:pPr>
        <w:shd w:val="clear" w:color="auto" w:fill="FDFEFF"/>
        <w:spacing w:before="100" w:beforeAutospacing="1" w:after="100" w:afterAutospacing="1" w:line="346" w:lineRule="atLeast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10.71.3</w:t>
      </w:r>
      <w:r w:rsidRPr="00E804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  <w:t>Производство охлажденных хлебобулочных полуфабрикатов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 Общероссийский классификатор объектов административно—территориального деления (ОКАТО)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 Общероссийский классификатор занятий (ОКЗ)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 Общероссийский классификатор услуг населению (ОКУН)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Общероссийский классификатор услуг населению предназначен для классификации услуг, которые предоставляются населению различными организациями и частными лицами (</w:t>
      </w:r>
      <w:r w:rsidRPr="00E804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например, услуги общественного питания</w:t>
      </w: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11. Общероссийский классификатор стандартов (ОКС)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Объектами классификации ОКС являются стандарты и </w:t>
      </w:r>
      <w:proofErr w:type="gramStart"/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другие</w:t>
      </w:r>
      <w:proofErr w:type="gramEnd"/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нормативные и технические документы по стандартизации.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12. Общероссийский классификатор профессий рабочих, должностей служащих и тарифных разрядов (ОКПДТР)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Общероссийский классификатор профессий рабочих, должностей служащих и тарифных разрядов предназначен для классификации профессий рабочих и должностей служащих.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ОКПДТР включает в себя два раздела: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 раздел классификации профессий рабочих, содержащий профессии согласно Единому </w:t>
      </w:r>
      <w:proofErr w:type="spellStart"/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тарифно</w:t>
      </w:r>
      <w:proofErr w:type="spellEnd"/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—квалификационному справочнику работ и профессий рабочих (ЕТКС);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2) раздел классификации должностей служащих базируется на Единой номенклатуре должностей служащих и Квалификационном справочнике должностей руководителей, специалистов и служащих.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13. Общероссийский классификатор единиц измерения (ОКЕИ)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Общероссийский классификатор единиц измерения предназначен для классификации единиц измерения, применяемых в различных областях деятельности.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Единицы измерения в ОКЕИ разбиты на семь групп: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единицы измерения длины;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единицы измерения площади;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единицы измерения объема;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единицы измерения массы;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технические единицы;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 единицы измерения времени;</w:t>
      </w:r>
    </w:p>
    <w:p w:rsidR="00E80423" w:rsidRPr="00E80423" w:rsidRDefault="00E80423" w:rsidP="00E80423">
      <w:pPr>
        <w:shd w:val="clear" w:color="auto" w:fill="FDFEFF"/>
        <w:spacing w:after="0" w:line="34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 экономические единицы.</w:t>
      </w:r>
    </w:p>
    <w:p w:rsidR="00F67C02" w:rsidRDefault="00F67C02"/>
    <w:sectPr w:rsidR="00F6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0E"/>
    <w:rsid w:val="0075220E"/>
    <w:rsid w:val="008110EC"/>
    <w:rsid w:val="00DF3BA9"/>
    <w:rsid w:val="00E80423"/>
    <w:rsid w:val="00F6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2020-04-25T12:24:00Z</dcterms:created>
  <dcterms:modified xsi:type="dcterms:W3CDTF">2020-06-08T15:08:00Z</dcterms:modified>
</cp:coreProperties>
</file>