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AC" w:rsidRDefault="00AF01AC" w:rsidP="00AF01A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Дата: 17.04.2020</w:t>
      </w:r>
    </w:p>
    <w:p w:rsidR="00AF01AC" w:rsidRDefault="00AF01AC" w:rsidP="00AF01A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Группа №354</w:t>
      </w:r>
    </w:p>
    <w:p w:rsidR="00AF01AC" w:rsidRDefault="00AF01AC" w:rsidP="00AF01A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Дисциплина: Экономика</w:t>
      </w:r>
    </w:p>
    <w:p w:rsidR="00AF01AC" w:rsidRDefault="00AF01AC" w:rsidP="00AF01A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AF01AC" w:rsidRDefault="00AF01AC" w:rsidP="00AF01A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Уважаемые студенты группы №354!</w:t>
      </w:r>
    </w:p>
    <w:p w:rsidR="00AF01AC" w:rsidRPr="00AF01AC" w:rsidRDefault="00AF01AC" w:rsidP="00AF01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Высылаю в Ваш адрес практическую работу по ранее изученной теме: «Государ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твенный бюджет. Дефицит и профицит бюджета. Государственный долг». Выполненную работу прошу Вас, направить мне на электронный адрес: </w:t>
      </w:r>
      <w:hyperlink r:id="rId4" w:history="1">
        <w:r w:rsidRPr="00F532C9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shachina</w:t>
        </w:r>
        <w:r w:rsidRPr="00F532C9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2010@</w:t>
        </w:r>
        <w:r w:rsidRPr="00F532C9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yandex</w:t>
        </w:r>
        <w:r w:rsidRPr="00AF01AC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Pr="00F532C9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AF01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срок до 18.04.2020</w:t>
      </w:r>
    </w:p>
    <w:p w:rsidR="00AF01AC" w:rsidRDefault="00AF01AC" w:rsidP="00AF01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AF01AC" w:rsidRDefault="00AF01AC" w:rsidP="00AF01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AF01AC" w:rsidRDefault="00AF01AC" w:rsidP="00AF01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Практическая работа </w:t>
      </w:r>
    </w:p>
    <w:p w:rsidR="00AF01AC" w:rsidRDefault="00AF01AC" w:rsidP="00AF01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«Расчет бюджетного дефицита (профицита)»</w:t>
      </w:r>
    </w:p>
    <w:p w:rsidR="00AF01AC" w:rsidRDefault="00AF01AC" w:rsidP="00AF01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AF01AC" w:rsidRDefault="00AF01AC" w:rsidP="00AF01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AF01AC" w:rsidRPr="00AF01AC" w:rsidRDefault="00AF01AC" w:rsidP="00AF01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AF01A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Задачи на определение бюджетного дефицита (профицита)</w:t>
      </w:r>
    </w:p>
    <w:p w:rsidR="0099623F" w:rsidRPr="00AF01AC" w:rsidRDefault="00AF01AC" w:rsidP="00AF01A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F01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Задача 1: </w:t>
      </w:r>
      <w:r w:rsidRPr="00AF01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Государственные расходы на экономику составляют 5000 </w:t>
      </w:r>
      <w:proofErr w:type="spellStart"/>
      <w:r w:rsidRPr="00AF01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ден</w:t>
      </w:r>
      <w:proofErr w:type="spellEnd"/>
      <w:r w:rsidRPr="00AF01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ед., налоги поступили в размере 7000 </w:t>
      </w:r>
      <w:proofErr w:type="spellStart"/>
      <w:r w:rsidRPr="00AF01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ден</w:t>
      </w:r>
      <w:proofErr w:type="spellEnd"/>
      <w:r w:rsidRPr="00AF01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ед. Трансферты населению составляют 1100 </w:t>
      </w:r>
      <w:proofErr w:type="spellStart"/>
      <w:r w:rsidRPr="00AF01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ден</w:t>
      </w:r>
      <w:proofErr w:type="spellEnd"/>
      <w:r w:rsidRPr="00AF01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ед. Государственные долг составляет 9000 </w:t>
      </w:r>
      <w:proofErr w:type="spellStart"/>
      <w:r w:rsidRPr="00AF01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ден</w:t>
      </w:r>
      <w:proofErr w:type="spellEnd"/>
      <w:r w:rsidRPr="00AF01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ед., по нему государство выплачивает ежегодно 10 %. Определите состояние государственного бюджета.</w:t>
      </w:r>
    </w:p>
    <w:p w:rsidR="00AF01AC" w:rsidRPr="00AF01AC" w:rsidRDefault="00AF01AC" w:rsidP="00AF01A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F01AC" w:rsidRPr="00AF01AC" w:rsidRDefault="00AF01AC" w:rsidP="00AF01A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F01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Задача 2: </w:t>
      </w:r>
      <w:r w:rsidRPr="00AF01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20</w:t>
      </w:r>
      <w:r w:rsidRPr="00AF01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18</w:t>
      </w:r>
      <w:r w:rsidRPr="00AF01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году в стране Х собрали налогов в размере 35 млн у. е., таможенные сборы составили 12 млн у. е., неналоговые поступления в бюджет составили 20 млн у. е. В этом же году государственные закупки товаров и услуг составили 38,4 млн у. е., трансферты 14,7 млн у. е., проценты по государственному долгу 17,6 млн у. е. Определите состояние государственного бюджета.</w:t>
      </w:r>
    </w:p>
    <w:p w:rsidR="00AF01AC" w:rsidRPr="00AF01AC" w:rsidRDefault="00AF01AC" w:rsidP="00AF01A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F01AC" w:rsidRPr="00AF01AC" w:rsidRDefault="00AF01AC" w:rsidP="00AF01A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F01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Задача 3. </w:t>
      </w:r>
      <w:r w:rsidRPr="00AF01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Государственные расходы на ВНП равны 500 у. е., налоги составляют 0,4 Y, трансферты – 0,2Y. Государственный долг страны 1000 у. е., ставка процента по государственному долгу 10 % годовых. Определите сальдо бюджета, если в стране создан ВНП в размере 2000 у. е.</w:t>
      </w:r>
    </w:p>
    <w:p w:rsidR="00AF01AC" w:rsidRDefault="00AF01AC" w:rsidP="00AF01A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F01AC" w:rsidRDefault="00AF01AC" w:rsidP="00AF01A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F01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Задача 4: </w:t>
      </w:r>
      <w:r w:rsidRPr="00AF01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Государственный долг страны на начало года составлял 2000 у. е., ставка уплачиваемого процента по гос. долгу составляет 8 % годовых. Расходы государства на ВНП за текущий год равнялись 1500 </w:t>
      </w:r>
      <w:proofErr w:type="spellStart"/>
      <w:r w:rsidRPr="00AF01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ден</w:t>
      </w:r>
      <w:proofErr w:type="spellEnd"/>
      <w:r w:rsidRPr="00AF01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ед., трансферты – 20 % ВНП. Доходы государственного бюджета равны 40 % ВНП. Определите бремя долга на конец года, если созданный в стране ВНП составляет 5000 у. е.</w:t>
      </w:r>
    </w:p>
    <w:p w:rsidR="00AF01AC" w:rsidRDefault="00AF01AC" w:rsidP="00AF01A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F01AC" w:rsidRDefault="00AF01AC" w:rsidP="00AF01A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Тестовое задание: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i/>
          <w:iCs/>
          <w:color w:val="000000"/>
          <w:sz w:val="26"/>
          <w:szCs w:val="26"/>
        </w:rPr>
        <w:t>1) Форма образования и расходования фонда денежных средств, предназначенных для финансового обеспечения задач и функций государства и местного самоуправления - это: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color w:val="000000"/>
          <w:sz w:val="26"/>
          <w:szCs w:val="26"/>
        </w:rPr>
        <w:t>а) государственный бюджет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color w:val="000000"/>
          <w:sz w:val="26"/>
          <w:szCs w:val="26"/>
        </w:rPr>
        <w:t>б) государственный долг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i/>
          <w:iCs/>
          <w:color w:val="000000"/>
          <w:sz w:val="26"/>
          <w:szCs w:val="26"/>
        </w:rPr>
        <w:t>2)</w:t>
      </w:r>
      <w:r w:rsidRPr="00952102">
        <w:rPr>
          <w:color w:val="000000"/>
          <w:sz w:val="26"/>
          <w:szCs w:val="26"/>
        </w:rPr>
        <w:t> </w:t>
      </w:r>
      <w:r w:rsidRPr="00952102">
        <w:rPr>
          <w:i/>
          <w:iCs/>
          <w:color w:val="000000"/>
          <w:sz w:val="26"/>
          <w:szCs w:val="26"/>
        </w:rPr>
        <w:t>Необходимость осуществления крупных государственных вложений в развитие экономики, решение острых социальных проблем, спад темпов производства, низкая производительность труда - это: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color w:val="000000"/>
          <w:sz w:val="26"/>
          <w:szCs w:val="26"/>
        </w:rPr>
        <w:lastRenderedPageBreak/>
        <w:t>а) причины дефицита бюджета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color w:val="000000"/>
          <w:sz w:val="26"/>
          <w:szCs w:val="26"/>
        </w:rPr>
        <w:t>б) виды бюджетного дефицита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6"/>
          <w:szCs w:val="26"/>
        </w:rPr>
      </w:pP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i/>
          <w:iCs/>
          <w:color w:val="000000"/>
          <w:sz w:val="26"/>
          <w:szCs w:val="26"/>
        </w:rPr>
        <w:t>3)</w:t>
      </w:r>
      <w:r w:rsidRPr="00952102">
        <w:rPr>
          <w:color w:val="000000"/>
          <w:sz w:val="26"/>
          <w:szCs w:val="26"/>
        </w:rPr>
        <w:t> </w:t>
      </w:r>
      <w:r w:rsidRPr="00952102">
        <w:rPr>
          <w:i/>
          <w:iCs/>
          <w:color w:val="000000"/>
          <w:sz w:val="26"/>
          <w:szCs w:val="26"/>
        </w:rPr>
        <w:t>Сокращение бюджетных расходов, изыскание дополнительных источников доходов, выпуск денег, одалживание денег - это: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color w:val="000000"/>
          <w:sz w:val="26"/>
          <w:szCs w:val="26"/>
        </w:rPr>
        <w:t>а) способы преодоления дефицита бюджета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color w:val="000000"/>
          <w:sz w:val="26"/>
          <w:szCs w:val="26"/>
        </w:rPr>
        <w:t>б) структура бюджета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color w:val="000000"/>
          <w:sz w:val="26"/>
          <w:szCs w:val="26"/>
        </w:rPr>
        <w:t>в) эмиссия</w:t>
      </w:r>
    </w:p>
    <w:p w:rsidR="00AF01AC" w:rsidRDefault="00AF01AC" w:rsidP="00AF01AC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6"/>
          <w:szCs w:val="26"/>
        </w:rPr>
      </w:pP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bookmarkStart w:id="0" w:name="_GoBack"/>
      <w:bookmarkEnd w:id="0"/>
      <w:r w:rsidRPr="00952102">
        <w:rPr>
          <w:i/>
          <w:iCs/>
          <w:color w:val="000000"/>
          <w:sz w:val="26"/>
          <w:szCs w:val="26"/>
        </w:rPr>
        <w:t>4)</w:t>
      </w:r>
      <w:r w:rsidRPr="00952102">
        <w:rPr>
          <w:color w:val="000000"/>
          <w:sz w:val="26"/>
          <w:szCs w:val="26"/>
        </w:rPr>
        <w:t> </w:t>
      </w:r>
      <w:r w:rsidRPr="00952102">
        <w:rPr>
          <w:i/>
          <w:iCs/>
          <w:color w:val="000000"/>
          <w:sz w:val="26"/>
          <w:szCs w:val="26"/>
        </w:rPr>
        <w:t>Выпуск не обеспеченных золотым запасом денег называется: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color w:val="000000"/>
          <w:sz w:val="26"/>
          <w:szCs w:val="26"/>
        </w:rPr>
        <w:t>а) эмиссия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color w:val="000000"/>
          <w:sz w:val="26"/>
          <w:szCs w:val="26"/>
        </w:rPr>
        <w:t>б) конверсия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color w:val="000000"/>
          <w:sz w:val="26"/>
          <w:szCs w:val="26"/>
        </w:rPr>
        <w:t>в) государственный долг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i/>
          <w:iCs/>
          <w:color w:val="000000"/>
          <w:sz w:val="26"/>
          <w:szCs w:val="26"/>
        </w:rPr>
        <w:t>5)</w:t>
      </w:r>
      <w:r w:rsidRPr="00952102">
        <w:rPr>
          <w:color w:val="000000"/>
          <w:sz w:val="26"/>
          <w:szCs w:val="26"/>
        </w:rPr>
        <w:t> </w:t>
      </w:r>
      <w:r w:rsidRPr="00952102">
        <w:rPr>
          <w:i/>
          <w:iCs/>
          <w:color w:val="000000"/>
          <w:sz w:val="26"/>
          <w:szCs w:val="26"/>
        </w:rPr>
        <w:t>Превышение расходной части бюджета над доходной частью называется: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color w:val="000000"/>
          <w:sz w:val="26"/>
          <w:szCs w:val="26"/>
        </w:rPr>
        <w:t>а) сбалансированный бюджет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color w:val="000000"/>
          <w:sz w:val="26"/>
          <w:szCs w:val="26"/>
        </w:rPr>
        <w:t>б) секвестр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color w:val="000000"/>
          <w:sz w:val="26"/>
          <w:szCs w:val="26"/>
        </w:rPr>
        <w:t>в) профицит бюджета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color w:val="000000"/>
          <w:sz w:val="26"/>
          <w:szCs w:val="26"/>
        </w:rPr>
        <w:t>г) дефицит бюджета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i/>
          <w:iCs/>
          <w:color w:val="000000"/>
          <w:sz w:val="26"/>
          <w:szCs w:val="26"/>
        </w:rPr>
        <w:t>6)</w:t>
      </w:r>
      <w:r w:rsidRPr="00952102">
        <w:rPr>
          <w:color w:val="000000"/>
          <w:sz w:val="26"/>
          <w:szCs w:val="26"/>
        </w:rPr>
        <w:t> </w:t>
      </w:r>
      <w:r w:rsidRPr="00952102">
        <w:rPr>
          <w:i/>
          <w:iCs/>
          <w:color w:val="000000"/>
          <w:sz w:val="26"/>
          <w:szCs w:val="26"/>
        </w:rPr>
        <w:t>По структуре бюджет состоит из: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color w:val="000000"/>
          <w:sz w:val="26"/>
          <w:szCs w:val="26"/>
        </w:rPr>
        <w:t>а) доходов и расходов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color w:val="000000"/>
          <w:sz w:val="26"/>
          <w:szCs w:val="26"/>
        </w:rPr>
        <w:t>б) внутреннего и внешнего долга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i/>
          <w:iCs/>
          <w:color w:val="000000"/>
          <w:sz w:val="26"/>
          <w:szCs w:val="26"/>
        </w:rPr>
        <w:t>7)</w:t>
      </w:r>
      <w:r w:rsidRPr="00952102">
        <w:rPr>
          <w:color w:val="000000"/>
          <w:sz w:val="26"/>
          <w:szCs w:val="26"/>
        </w:rPr>
        <w:t> </w:t>
      </w:r>
      <w:r w:rsidRPr="00952102">
        <w:rPr>
          <w:i/>
          <w:iCs/>
          <w:color w:val="000000"/>
          <w:sz w:val="26"/>
          <w:szCs w:val="26"/>
        </w:rPr>
        <w:t>Способами покрытия дефицита бюджета являются: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color w:val="000000"/>
          <w:sz w:val="26"/>
          <w:szCs w:val="26"/>
        </w:rPr>
        <w:t>а) государственный долг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color w:val="000000"/>
          <w:sz w:val="26"/>
          <w:szCs w:val="26"/>
        </w:rPr>
        <w:t>б) эмиссия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color w:val="000000"/>
          <w:sz w:val="26"/>
          <w:szCs w:val="26"/>
        </w:rPr>
        <w:t>в) сокращение бюджетных расходов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color w:val="000000"/>
          <w:sz w:val="26"/>
          <w:szCs w:val="26"/>
        </w:rPr>
        <w:t>г) всё перечисленное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i/>
          <w:iCs/>
          <w:color w:val="000000"/>
          <w:sz w:val="26"/>
          <w:szCs w:val="26"/>
        </w:rPr>
        <w:t>8)</w:t>
      </w:r>
      <w:r w:rsidRPr="00952102">
        <w:rPr>
          <w:color w:val="000000"/>
          <w:sz w:val="26"/>
          <w:szCs w:val="26"/>
        </w:rPr>
        <w:t> </w:t>
      </w:r>
      <w:r w:rsidRPr="00952102">
        <w:rPr>
          <w:i/>
          <w:iCs/>
          <w:color w:val="000000"/>
          <w:sz w:val="26"/>
          <w:szCs w:val="26"/>
        </w:rPr>
        <w:t>Какой вид государственного долга не существует: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color w:val="000000"/>
          <w:sz w:val="26"/>
          <w:szCs w:val="26"/>
        </w:rPr>
        <w:t>а) внутренний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color w:val="000000"/>
          <w:sz w:val="26"/>
          <w:szCs w:val="26"/>
        </w:rPr>
        <w:t>б) внешний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color w:val="000000"/>
          <w:sz w:val="26"/>
          <w:szCs w:val="26"/>
        </w:rPr>
        <w:t>в) золотовалютный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i/>
          <w:iCs/>
          <w:color w:val="000000"/>
          <w:sz w:val="26"/>
          <w:szCs w:val="26"/>
        </w:rPr>
        <w:t>9)</w:t>
      </w:r>
      <w:r w:rsidRPr="00952102">
        <w:rPr>
          <w:color w:val="000000"/>
          <w:sz w:val="26"/>
          <w:szCs w:val="26"/>
        </w:rPr>
        <w:t> </w:t>
      </w:r>
      <w:r w:rsidRPr="00952102">
        <w:rPr>
          <w:i/>
          <w:iCs/>
          <w:color w:val="000000"/>
          <w:sz w:val="26"/>
          <w:szCs w:val="26"/>
        </w:rPr>
        <w:t>Сумма денежных средств, одолженных страной и ещё не возвращенных кредиторам называется: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color w:val="000000"/>
          <w:sz w:val="26"/>
          <w:szCs w:val="26"/>
        </w:rPr>
        <w:t>а) государственным долгом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color w:val="000000"/>
          <w:sz w:val="26"/>
          <w:szCs w:val="26"/>
        </w:rPr>
        <w:t>б) эмиссией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color w:val="000000"/>
          <w:sz w:val="26"/>
          <w:szCs w:val="26"/>
        </w:rPr>
        <w:t>в) секвестром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i/>
          <w:iCs/>
          <w:color w:val="000000"/>
          <w:sz w:val="26"/>
          <w:szCs w:val="26"/>
        </w:rPr>
        <w:t>10)</w:t>
      </w:r>
      <w:r w:rsidRPr="00952102">
        <w:rPr>
          <w:color w:val="000000"/>
          <w:sz w:val="26"/>
          <w:szCs w:val="26"/>
        </w:rPr>
        <w:t> </w:t>
      </w:r>
      <w:r w:rsidRPr="00952102">
        <w:rPr>
          <w:i/>
          <w:iCs/>
          <w:color w:val="000000"/>
          <w:sz w:val="26"/>
          <w:szCs w:val="26"/>
        </w:rPr>
        <w:t>Бюджет называется идеальным (сбалансированным) если: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color w:val="000000"/>
          <w:sz w:val="26"/>
          <w:szCs w:val="26"/>
        </w:rPr>
        <w:t>а) расходы равны доходам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color w:val="000000"/>
          <w:sz w:val="26"/>
          <w:szCs w:val="26"/>
        </w:rPr>
        <w:t>б) расходы превышают доходы</w:t>
      </w:r>
    </w:p>
    <w:p w:rsidR="00AF01AC" w:rsidRPr="00952102" w:rsidRDefault="00AF01AC" w:rsidP="00AF01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2102">
        <w:rPr>
          <w:color w:val="000000"/>
          <w:sz w:val="26"/>
          <w:szCs w:val="26"/>
        </w:rPr>
        <w:t>в) доходы превышают расходы</w:t>
      </w:r>
    </w:p>
    <w:p w:rsidR="00AF01AC" w:rsidRPr="00AF01AC" w:rsidRDefault="00AF01AC" w:rsidP="00AF01A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AF01AC" w:rsidRPr="00AF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AC"/>
    <w:rsid w:val="0099623F"/>
    <w:rsid w:val="00AF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03BF9-69C1-4C32-9383-9A4F755F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1A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F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china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maxim586bmx@gmail.com</dc:creator>
  <cp:keywords/>
  <dc:description/>
  <cp:lastModifiedBy>maxim586bmx@gmail.com</cp:lastModifiedBy>
  <cp:revision>1</cp:revision>
  <dcterms:created xsi:type="dcterms:W3CDTF">2020-04-16T19:53:00Z</dcterms:created>
  <dcterms:modified xsi:type="dcterms:W3CDTF">2020-04-16T20:08:00Z</dcterms:modified>
</cp:coreProperties>
</file>